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59300" w14:textId="77777777" w:rsidR="007661EA" w:rsidRPr="008251F3" w:rsidRDefault="007661EA" w:rsidP="007661EA">
      <w:pPr>
        <w:jc w:val="center"/>
        <w:rPr>
          <w:rFonts w:cs="Arial"/>
        </w:rPr>
      </w:pPr>
    </w:p>
    <w:p w14:paraId="68F1F1C7" w14:textId="77777777" w:rsidR="007661EA" w:rsidRPr="008251F3" w:rsidRDefault="007661EA" w:rsidP="007661EA">
      <w:pPr>
        <w:jc w:val="center"/>
        <w:rPr>
          <w:rFonts w:cs="Arial"/>
        </w:rPr>
      </w:pPr>
    </w:p>
    <w:p w14:paraId="5B24C026" w14:textId="3B669122" w:rsidR="00A27781" w:rsidRPr="008251F3" w:rsidRDefault="007661EA" w:rsidP="007661EA">
      <w:pPr>
        <w:jc w:val="center"/>
        <w:rPr>
          <w:rFonts w:cs="Arial"/>
          <w:b/>
        </w:rPr>
      </w:pPr>
      <w:r w:rsidRPr="008251F3">
        <w:rPr>
          <w:rFonts w:cs="Arial"/>
          <w:b/>
        </w:rPr>
        <w:t xml:space="preserve">ZAŁĄCZNIK DO </w:t>
      </w:r>
      <w:r w:rsidR="00E023BC" w:rsidRPr="008251F3">
        <w:rPr>
          <w:rFonts w:cs="Arial"/>
          <w:b/>
        </w:rPr>
        <w:t>PFU</w:t>
      </w:r>
    </w:p>
    <w:p w14:paraId="2BEC4C3F" w14:textId="24D54B57" w:rsidR="003151AA" w:rsidRPr="008251F3" w:rsidRDefault="003151AA" w:rsidP="007661EA">
      <w:pPr>
        <w:jc w:val="center"/>
        <w:rPr>
          <w:rFonts w:cs="Arial"/>
        </w:rPr>
      </w:pPr>
    </w:p>
    <w:p w14:paraId="25B81F99" w14:textId="23A10601" w:rsidR="007661EA" w:rsidRPr="008251F3" w:rsidRDefault="007661EA" w:rsidP="007661EA">
      <w:pPr>
        <w:jc w:val="center"/>
        <w:rPr>
          <w:rFonts w:cs="Arial"/>
        </w:rPr>
      </w:pPr>
    </w:p>
    <w:p w14:paraId="73700A89" w14:textId="2C511020" w:rsidR="007661EA" w:rsidRPr="008251F3" w:rsidRDefault="007661EA" w:rsidP="007661EA">
      <w:pPr>
        <w:jc w:val="center"/>
        <w:rPr>
          <w:rFonts w:cs="Arial"/>
        </w:rPr>
      </w:pPr>
    </w:p>
    <w:p w14:paraId="3CE453E6" w14:textId="1E7361D8" w:rsidR="007661EA" w:rsidRPr="008251F3" w:rsidRDefault="007661EA" w:rsidP="007661EA">
      <w:pPr>
        <w:jc w:val="center"/>
        <w:rPr>
          <w:rFonts w:cs="Arial"/>
        </w:rPr>
      </w:pPr>
    </w:p>
    <w:p w14:paraId="4B7D534A" w14:textId="77777777" w:rsidR="007661EA" w:rsidRPr="008251F3" w:rsidRDefault="007661EA" w:rsidP="007661EA">
      <w:pPr>
        <w:jc w:val="center"/>
        <w:rPr>
          <w:rFonts w:cs="Arial"/>
        </w:rPr>
      </w:pPr>
    </w:p>
    <w:p w14:paraId="2335C995" w14:textId="5A1774DE" w:rsidR="003151AA" w:rsidRPr="008251F3" w:rsidRDefault="009E1ACF" w:rsidP="007661EA">
      <w:pPr>
        <w:jc w:val="center"/>
        <w:rPr>
          <w:rFonts w:cs="Arial"/>
          <w:b/>
        </w:rPr>
      </w:pPr>
      <w:r w:rsidRPr="008251F3">
        <w:rPr>
          <w:rFonts w:cs="Arial"/>
          <w:b/>
        </w:rPr>
        <w:t xml:space="preserve">PRZEPISY, NORMY, ROZPORZĄDZENIA </w:t>
      </w:r>
    </w:p>
    <w:p w14:paraId="6183118C" w14:textId="77777777" w:rsidR="003151AA" w:rsidRPr="008251F3" w:rsidRDefault="003151AA" w:rsidP="00A1498E">
      <w:pPr>
        <w:rPr>
          <w:rFonts w:cs="Arial"/>
        </w:rPr>
      </w:pPr>
    </w:p>
    <w:p w14:paraId="5707C912" w14:textId="77777777" w:rsidR="007661EA" w:rsidRPr="008251F3" w:rsidRDefault="007661EA">
      <w:pPr>
        <w:spacing w:after="160" w:line="259" w:lineRule="auto"/>
        <w:jc w:val="left"/>
        <w:rPr>
          <w:rFonts w:cs="Arial"/>
        </w:rPr>
      </w:pPr>
      <w:r w:rsidRPr="008251F3">
        <w:rPr>
          <w:rFonts w:cs="Arial"/>
        </w:rPr>
        <w:br w:type="page"/>
      </w:r>
    </w:p>
    <w:p w14:paraId="1D3853E0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4D3DF43D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5BD02648" w14:textId="77777777" w:rsidR="009E1ACF" w:rsidRPr="008251F3" w:rsidRDefault="009E1ACF" w:rsidP="009E1ACF">
      <w:pPr>
        <w:spacing w:before="240" w:after="240"/>
        <w:rPr>
          <w:rFonts w:cs="Arial"/>
          <w:b/>
        </w:rPr>
      </w:pPr>
      <w:r w:rsidRPr="008251F3">
        <w:rPr>
          <w:rFonts w:cs="Arial"/>
          <w:b/>
        </w:rPr>
        <w:t>SPIS TREŚCI</w:t>
      </w:r>
    </w:p>
    <w:p w14:paraId="79A773AE" w14:textId="5D27684B" w:rsidR="00AD7A62" w:rsidRDefault="00FB434D">
      <w:pPr>
        <w:pStyle w:val="Spistreci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r w:rsidRPr="008251F3">
        <w:fldChar w:fldCharType="begin"/>
      </w:r>
      <w:r w:rsidR="009E1ACF" w:rsidRPr="008251F3">
        <w:instrText>TOC \o "1-1" \z \u \h</w:instrText>
      </w:r>
      <w:r w:rsidRPr="008251F3">
        <w:fldChar w:fldCharType="separate"/>
      </w:r>
      <w:hyperlink w:anchor="_Toc185456411" w:history="1">
        <w:r w:rsidR="00AD7A62" w:rsidRPr="00517BF0">
          <w:rPr>
            <w:rStyle w:val="Hipercze"/>
          </w:rPr>
          <w:t>1.</w:t>
        </w:r>
        <w:r w:rsidR="00AD7A62">
          <w:rPr>
            <w:rFonts w:asciiTheme="minorHAnsi" w:eastAsiaTheme="minorEastAsia" w:hAnsiTheme="minorHAnsi" w:cstheme="minorBidi"/>
            <w:b w:val="0"/>
            <w:bCs w:val="0"/>
            <w:kern w:val="2"/>
            <w:sz w:val="24"/>
            <w:szCs w:val="24"/>
            <w14:ligatures w14:val="standardContextual"/>
          </w:rPr>
          <w:tab/>
        </w:r>
        <w:r w:rsidR="00AD7A62" w:rsidRPr="00517BF0">
          <w:rPr>
            <w:rStyle w:val="Hipercze"/>
          </w:rPr>
          <w:t>Wprowadzenie</w:t>
        </w:r>
        <w:r w:rsidR="00AD7A62">
          <w:rPr>
            <w:webHidden/>
          </w:rPr>
          <w:tab/>
        </w:r>
        <w:r w:rsidR="00AD7A62">
          <w:rPr>
            <w:webHidden/>
          </w:rPr>
          <w:fldChar w:fldCharType="begin"/>
        </w:r>
        <w:r w:rsidR="00AD7A62">
          <w:rPr>
            <w:webHidden/>
          </w:rPr>
          <w:instrText xml:space="preserve"> PAGEREF _Toc185456411 \h </w:instrText>
        </w:r>
        <w:r w:rsidR="00AD7A62">
          <w:rPr>
            <w:webHidden/>
          </w:rPr>
        </w:r>
        <w:r w:rsidR="00AD7A62">
          <w:rPr>
            <w:webHidden/>
          </w:rPr>
          <w:fldChar w:fldCharType="separate"/>
        </w:r>
        <w:r w:rsidR="00AD7A62">
          <w:rPr>
            <w:webHidden/>
          </w:rPr>
          <w:t>4</w:t>
        </w:r>
        <w:r w:rsidR="00AD7A62">
          <w:rPr>
            <w:webHidden/>
          </w:rPr>
          <w:fldChar w:fldCharType="end"/>
        </w:r>
      </w:hyperlink>
    </w:p>
    <w:p w14:paraId="280DDC10" w14:textId="44CBC6D2" w:rsidR="00AD7A62" w:rsidRDefault="00AD7A62">
      <w:pPr>
        <w:pStyle w:val="Spistreci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85456412" w:history="1">
        <w:r w:rsidRPr="00517BF0">
          <w:rPr>
            <w:rStyle w:val="Hipercze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 w:val="24"/>
            <w:szCs w:val="24"/>
            <w14:ligatures w14:val="standardContextual"/>
          </w:rPr>
          <w:tab/>
        </w:r>
        <w:r w:rsidRPr="00517BF0">
          <w:rPr>
            <w:rStyle w:val="Hipercze"/>
          </w:rPr>
          <w:t>Branża Ogólnobudowlana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_Toc185456412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6C02369" w14:textId="107A2906" w:rsidR="00AD7A62" w:rsidRDefault="00AD7A62">
      <w:pPr>
        <w:pStyle w:val="Spistreci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85456413" w:history="1">
        <w:r w:rsidRPr="00517BF0">
          <w:rPr>
            <w:rStyle w:val="Hipercze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 w:val="24"/>
            <w:szCs w:val="24"/>
            <w14:ligatures w14:val="standardContextual"/>
          </w:rPr>
          <w:tab/>
        </w:r>
        <w:r w:rsidRPr="00517BF0">
          <w:rPr>
            <w:rStyle w:val="Hipercze"/>
          </w:rPr>
          <w:t>Branża Technologiczna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_Toc185456413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41B4592" w14:textId="66B463E6" w:rsidR="00AD7A62" w:rsidRDefault="00AD7A62">
      <w:pPr>
        <w:pStyle w:val="Spistreci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85456414" w:history="1">
        <w:r w:rsidRPr="00517BF0">
          <w:rPr>
            <w:rStyle w:val="Hipercze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 w:val="24"/>
            <w:szCs w:val="24"/>
            <w14:ligatures w14:val="standardContextual"/>
          </w:rPr>
          <w:tab/>
        </w:r>
        <w:r w:rsidRPr="00517BF0">
          <w:rPr>
            <w:rStyle w:val="Hipercze"/>
          </w:rPr>
          <w:t>Branża Przeciwpożarowa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_Toc185456414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5489E06" w14:textId="384939C4" w:rsidR="00AD7A62" w:rsidRDefault="00AD7A62">
      <w:pPr>
        <w:pStyle w:val="Spistreci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85456415" w:history="1">
        <w:r w:rsidRPr="00517BF0">
          <w:rPr>
            <w:rStyle w:val="Hipercze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 w:val="24"/>
            <w:szCs w:val="24"/>
            <w14:ligatures w14:val="standardContextual"/>
          </w:rPr>
          <w:tab/>
        </w:r>
        <w:r w:rsidRPr="00517BF0">
          <w:rPr>
            <w:rStyle w:val="Hipercze"/>
          </w:rPr>
          <w:t>Branża AKPiA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_Toc185456415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DE3178E" w14:textId="5A187457" w:rsidR="00AD7A62" w:rsidRDefault="00AD7A62">
      <w:pPr>
        <w:pStyle w:val="Spistreci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85456416" w:history="1">
        <w:r w:rsidRPr="00517BF0">
          <w:rPr>
            <w:rStyle w:val="Hipercze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 w:val="24"/>
            <w:szCs w:val="24"/>
            <w14:ligatures w14:val="standardContextual"/>
          </w:rPr>
          <w:tab/>
        </w:r>
        <w:r w:rsidRPr="00517BF0">
          <w:rPr>
            <w:rStyle w:val="Hipercze"/>
          </w:rPr>
          <w:t>Branża Elektryczna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_Toc185456416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3C0B9873" w14:textId="57C8C7EC" w:rsidR="00AD7A62" w:rsidRDefault="00AD7A62">
      <w:pPr>
        <w:pStyle w:val="Spistreci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85456417" w:history="1">
        <w:r w:rsidRPr="00517BF0">
          <w:rPr>
            <w:rStyle w:val="Hipercze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 w:val="24"/>
            <w:szCs w:val="24"/>
            <w14:ligatures w14:val="standardContextual"/>
          </w:rPr>
          <w:tab/>
        </w:r>
        <w:r w:rsidRPr="00517BF0">
          <w:rPr>
            <w:rStyle w:val="Hipercze"/>
          </w:rPr>
          <w:t>Branża Telekomunikacja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_Toc185456417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23E442FB" w14:textId="05508329" w:rsidR="00AD7A62" w:rsidRDefault="00AD7A62">
      <w:pPr>
        <w:pStyle w:val="Spistreci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85456418" w:history="1">
        <w:r w:rsidRPr="00517BF0">
          <w:rPr>
            <w:rStyle w:val="Hipercze"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 w:val="24"/>
            <w:szCs w:val="24"/>
            <w14:ligatures w14:val="standardContextual"/>
          </w:rPr>
          <w:tab/>
        </w:r>
        <w:r w:rsidRPr="00517BF0">
          <w:rPr>
            <w:rStyle w:val="Hipercze"/>
          </w:rPr>
          <w:t>Branża Sanitarna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_Toc185456418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76A0DEC6" w14:textId="06EA4A70" w:rsidR="00FB434D" w:rsidRPr="008251F3" w:rsidRDefault="00FB434D" w:rsidP="1EFF7AAA">
      <w:pPr>
        <w:pStyle w:val="Spistreci1"/>
        <w:tabs>
          <w:tab w:val="clear" w:pos="10206"/>
          <w:tab w:val="left" w:pos="435"/>
          <w:tab w:val="right" w:leader="dot" w:pos="10200"/>
        </w:tabs>
        <w:rPr>
          <w:rFonts w:eastAsiaTheme="minorEastAsia"/>
          <w:b w:val="0"/>
          <w:kern w:val="2"/>
          <w14:ligatures w14:val="standardContextual"/>
        </w:rPr>
      </w:pPr>
      <w:r w:rsidRPr="008251F3">
        <w:fldChar w:fldCharType="end"/>
      </w:r>
    </w:p>
    <w:p w14:paraId="5AF34920" w14:textId="148F3FB4" w:rsidR="009E1ACF" w:rsidRPr="008251F3" w:rsidRDefault="009E1ACF" w:rsidP="1EFF7AAA">
      <w:pPr>
        <w:tabs>
          <w:tab w:val="left" w:pos="567"/>
        </w:tabs>
        <w:spacing w:line="288" w:lineRule="auto"/>
        <w:ind w:left="851" w:right="851" w:hanging="850"/>
        <w:rPr>
          <w:rFonts w:cs="Arial"/>
        </w:rPr>
      </w:pPr>
    </w:p>
    <w:p w14:paraId="228422D3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6E2C5832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5CC637CA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340C9307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29E2A8E5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6E054023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63344A13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22B4B673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19B0789F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14D190E7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2B261174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7F69AF4E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224EBDFA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34AEE1B0" w14:textId="1FF80BFE" w:rsidR="1EFF7AAA" w:rsidRPr="008251F3" w:rsidRDefault="1EFF7AAA" w:rsidP="1EFF7AAA">
      <w:pPr>
        <w:spacing w:after="160" w:line="259" w:lineRule="auto"/>
        <w:jc w:val="left"/>
        <w:rPr>
          <w:rFonts w:cs="Arial"/>
        </w:rPr>
      </w:pPr>
    </w:p>
    <w:p w14:paraId="74CD48B5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658986EE" w14:textId="77777777" w:rsidR="009E1ACF" w:rsidRPr="008251F3" w:rsidRDefault="009E1ACF">
      <w:pPr>
        <w:spacing w:after="160" w:line="259" w:lineRule="auto"/>
        <w:jc w:val="left"/>
        <w:rPr>
          <w:rFonts w:cs="Arial"/>
        </w:rPr>
      </w:pPr>
    </w:p>
    <w:p w14:paraId="5F2DB1A5" w14:textId="0E844740" w:rsidR="008251F3" w:rsidRPr="008251F3" w:rsidRDefault="008251F3" w:rsidP="008251F3">
      <w:pPr>
        <w:pStyle w:val="Nagwek1"/>
        <w:numPr>
          <w:ilvl w:val="0"/>
          <w:numId w:val="17"/>
        </w:numPr>
        <w:ind w:left="567" w:hanging="567"/>
        <w:rPr>
          <w:rFonts w:ascii="Arial" w:hAnsi="Arial" w:cs="Arial"/>
          <w:color w:val="auto"/>
          <w:sz w:val="22"/>
          <w:szCs w:val="22"/>
        </w:rPr>
      </w:pPr>
      <w:bookmarkStart w:id="0" w:name="_Toc185456411"/>
      <w:r w:rsidRPr="008251F3">
        <w:rPr>
          <w:rFonts w:ascii="Arial" w:hAnsi="Arial" w:cs="Arial"/>
          <w:color w:val="auto"/>
          <w:sz w:val="22"/>
          <w:szCs w:val="22"/>
        </w:rPr>
        <w:lastRenderedPageBreak/>
        <w:t>Wprowadzenie</w:t>
      </w:r>
      <w:bookmarkEnd w:id="0"/>
    </w:p>
    <w:p w14:paraId="5D334D93" w14:textId="716F8AD3" w:rsidR="008251F3" w:rsidRPr="008251F3" w:rsidRDefault="008251F3" w:rsidP="008251F3">
      <w:pPr>
        <w:widowControl w:val="0"/>
        <w:numPr>
          <w:ilvl w:val="0"/>
          <w:numId w:val="38"/>
        </w:numPr>
        <w:spacing w:before="120"/>
        <w:ind w:left="567" w:right="-142" w:hanging="567"/>
        <w:rPr>
          <w:rFonts w:eastAsia="Calibri" w:cs="Arial"/>
        </w:rPr>
      </w:pPr>
      <w:r w:rsidRPr="008251F3">
        <w:rPr>
          <w:rFonts w:eastAsia="Calibri" w:cs="Arial"/>
        </w:rPr>
        <w:t>Wszystkie dostarczone urządzenia i układy będą spełniały wymagania norm stosowanych zgodnie z poniższymi zasadami. Spełnienie wymagań normatywnych będzie udokumentowane poprzez dostarczenie przez Wykonawcę Deklaracji Zgodności WE.</w:t>
      </w:r>
    </w:p>
    <w:p w14:paraId="1433EE8D" w14:textId="77777777" w:rsidR="008251F3" w:rsidRPr="008251F3" w:rsidRDefault="008251F3" w:rsidP="008251F3">
      <w:pPr>
        <w:widowControl w:val="0"/>
        <w:numPr>
          <w:ilvl w:val="0"/>
          <w:numId w:val="38"/>
        </w:numPr>
        <w:spacing w:before="120"/>
        <w:ind w:left="567" w:right="-142" w:hanging="567"/>
        <w:rPr>
          <w:rFonts w:eastAsia="Calibri" w:cs="Arial"/>
        </w:rPr>
      </w:pPr>
      <w:r w:rsidRPr="008251F3">
        <w:rPr>
          <w:rFonts w:eastAsia="Calibri" w:cs="Arial"/>
        </w:rPr>
        <w:t>Podane w niniejszym załączniku normy są normami ogólnie obowiązującymi, o ile w odniesieniu do konkretnych przypadków, nie przywołano innych norm, lub gdy zachodzi jeden z przypadków wyszczególnionych poniżej.</w:t>
      </w:r>
    </w:p>
    <w:p w14:paraId="27534B26" w14:textId="77777777" w:rsidR="008251F3" w:rsidRPr="008251F3" w:rsidRDefault="008251F3" w:rsidP="008251F3">
      <w:pPr>
        <w:widowControl w:val="0"/>
        <w:numPr>
          <w:ilvl w:val="0"/>
          <w:numId w:val="38"/>
        </w:numPr>
        <w:spacing w:before="120"/>
        <w:ind w:left="567" w:right="-142" w:hanging="567"/>
        <w:rPr>
          <w:rFonts w:eastAsia="Calibri" w:cs="Arial"/>
        </w:rPr>
      </w:pPr>
      <w:r w:rsidRPr="008251F3">
        <w:rPr>
          <w:rFonts w:eastAsia="Calibri" w:cs="Arial"/>
        </w:rPr>
        <w:t>Jeżeli podane normy nie obejmują zagadnienia objętego Umową to w pierwszej kolejności mają zastosowanie normy PN, PN-EN, PN-ISO oraz PN-IEC.</w:t>
      </w:r>
    </w:p>
    <w:p w14:paraId="4176C5EC" w14:textId="77777777" w:rsidR="008251F3" w:rsidRPr="008251F3" w:rsidRDefault="008251F3" w:rsidP="008251F3">
      <w:pPr>
        <w:widowControl w:val="0"/>
        <w:numPr>
          <w:ilvl w:val="0"/>
          <w:numId w:val="38"/>
        </w:numPr>
        <w:spacing w:before="120"/>
        <w:ind w:left="567" w:right="-142" w:hanging="567"/>
        <w:rPr>
          <w:rFonts w:eastAsia="Calibri" w:cs="Arial"/>
        </w:rPr>
      </w:pPr>
      <w:r w:rsidRPr="008251F3">
        <w:rPr>
          <w:rFonts w:eastAsia="Calibri" w:cs="Arial"/>
        </w:rPr>
        <w:t>Tam, gdzie niezbędne jest spełnienie specyficznych wymagań, które nie są określone w normach polskich lub europejskich, lub nie są w nich określone w sposób wystarczająco precyzyjny, albo zachodzi potrzeba spełnienia wymagań ostrzejszych niż te, które zostały podane w tych normach, a także w innych uzasadnionych przypadkach, Wykonawca za uprzednią pisemną zgodą Zamawiającego może zastosować inne normy zagraniczne. Warunkiem rozpatrzenia przez Zamawiającego możliwości zastosowania takich norm jest przekazanie Zamawiającemu uzasadnienia zastosowania danej normy zagranicznej z załączonym oryginalnym tekstem tej normy łącznie z tłumaczeniem jej istotnych części na język polski. Wyrażenie zgody na zastosowanie innych norm zagranicznych będzie należało wyłącznie do uznania Zamawiającego.</w:t>
      </w:r>
    </w:p>
    <w:p w14:paraId="0493D5C4" w14:textId="77777777" w:rsidR="008251F3" w:rsidRPr="008251F3" w:rsidRDefault="008251F3" w:rsidP="008251F3">
      <w:pPr>
        <w:widowControl w:val="0"/>
        <w:numPr>
          <w:ilvl w:val="0"/>
          <w:numId w:val="38"/>
        </w:numPr>
        <w:spacing w:before="120"/>
        <w:ind w:left="567" w:right="-142" w:hanging="567"/>
        <w:rPr>
          <w:rFonts w:eastAsia="Calibri" w:cs="Arial"/>
        </w:rPr>
      </w:pPr>
      <w:r w:rsidRPr="008251F3">
        <w:rPr>
          <w:rFonts w:eastAsia="Calibri" w:cs="Arial"/>
        </w:rPr>
        <w:t>Zastosowanie maszyn, urządzeń oraz elementów maszyn i podzespołów wyposażenia technologicznego wyprodukowanych zagranicą i wykonanych według norm zagranicznych jest możliwe pod warunkiem spełnienia odnośnych wymagań zawartych w polskich aktach prawnych i obligatoryjnych polskich normach, tj. normach powołanych w polskich aktach prawnych, oraz w normach podanych w poniższym załączniku. Obowiązkiem Wykonawcy jest wykazanie Zamawiającemu faktu zgodności powyższego warunku i przedstawienie oryginalnego tekstu normy z tłumaczeniem jej istotnych części na język polski.</w:t>
      </w:r>
    </w:p>
    <w:p w14:paraId="367C6A50" w14:textId="77777777" w:rsidR="008251F3" w:rsidRPr="008251F3" w:rsidRDefault="008251F3" w:rsidP="008251F3">
      <w:pPr>
        <w:widowControl w:val="0"/>
        <w:numPr>
          <w:ilvl w:val="0"/>
          <w:numId w:val="38"/>
        </w:numPr>
        <w:spacing w:before="120"/>
        <w:ind w:left="567" w:right="-142" w:hanging="567"/>
        <w:rPr>
          <w:rFonts w:eastAsia="Calibri" w:cs="Arial"/>
        </w:rPr>
      </w:pPr>
      <w:r w:rsidRPr="008251F3">
        <w:rPr>
          <w:rFonts w:eastAsia="Calibri" w:cs="Arial"/>
        </w:rPr>
        <w:t>Ponadto mają zastosowanie następujące zasady:</w:t>
      </w:r>
    </w:p>
    <w:p w14:paraId="5E075C0C" w14:textId="78B7EEF5" w:rsidR="008251F3" w:rsidRPr="008251F3" w:rsidRDefault="008251F3" w:rsidP="008251F3">
      <w:pPr>
        <w:widowControl w:val="0"/>
        <w:numPr>
          <w:ilvl w:val="1"/>
          <w:numId w:val="37"/>
        </w:numPr>
        <w:spacing w:before="120"/>
        <w:ind w:left="567" w:right="-142" w:hanging="567"/>
        <w:rPr>
          <w:rFonts w:eastAsia="Calibri" w:cs="Arial"/>
        </w:rPr>
      </w:pPr>
      <w:r w:rsidRPr="008251F3">
        <w:rPr>
          <w:rFonts w:eastAsia="Calibri" w:cs="Arial"/>
        </w:rPr>
        <w:t xml:space="preserve">należy stosować najnowsze wydania przywołanych </w:t>
      </w:r>
      <w:r>
        <w:rPr>
          <w:rFonts w:eastAsia="Calibri" w:cs="Arial"/>
        </w:rPr>
        <w:t xml:space="preserve">ustaw, rozporządzeń, </w:t>
      </w:r>
      <w:r w:rsidRPr="008251F3">
        <w:rPr>
          <w:rFonts w:eastAsia="Calibri" w:cs="Arial"/>
        </w:rPr>
        <w:t xml:space="preserve">przepisów, norm bądź standardów technicznych, obowiązujące w okresie  realizacji  Umowy (z uwzględnieniem znanych już w okresie realizacji Umowy </w:t>
      </w:r>
      <w:r>
        <w:rPr>
          <w:rFonts w:eastAsia="Calibri" w:cs="Arial"/>
        </w:rPr>
        <w:t xml:space="preserve">ustaw, rozporządzeń, </w:t>
      </w:r>
      <w:r w:rsidRPr="008251F3">
        <w:rPr>
          <w:rFonts w:eastAsia="Calibri" w:cs="Arial"/>
        </w:rPr>
        <w:t>przepisów, norm bądź standardów technicznych, które wejdą w życie w przyszłości).</w:t>
      </w:r>
    </w:p>
    <w:p w14:paraId="5B632228" w14:textId="77777777" w:rsidR="008251F3" w:rsidRPr="008251F3" w:rsidRDefault="008251F3" w:rsidP="008251F3">
      <w:pPr>
        <w:widowControl w:val="0"/>
        <w:numPr>
          <w:ilvl w:val="1"/>
          <w:numId w:val="37"/>
        </w:numPr>
        <w:spacing w:before="120"/>
        <w:ind w:left="567" w:right="-142" w:hanging="567"/>
        <w:rPr>
          <w:rFonts w:eastAsia="Calibri" w:cs="Arial"/>
        </w:rPr>
      </w:pPr>
      <w:r w:rsidRPr="008251F3">
        <w:rPr>
          <w:rFonts w:eastAsia="Calibri" w:cs="Arial"/>
        </w:rPr>
        <w:t>zastosowanie norm zagranicznych nie zwalnia Wykonawcy ze stosowania jednostek SI oraz spełnienia wymagań zawartych w obowiązujących w Polsce regulacjach prawnych,</w:t>
      </w:r>
    </w:p>
    <w:p w14:paraId="052244A8" w14:textId="77777777" w:rsidR="008251F3" w:rsidRPr="008251F3" w:rsidRDefault="008251F3" w:rsidP="008251F3">
      <w:pPr>
        <w:widowControl w:val="0"/>
        <w:numPr>
          <w:ilvl w:val="1"/>
          <w:numId w:val="37"/>
        </w:numPr>
        <w:spacing w:before="120"/>
        <w:ind w:left="567" w:right="-142" w:hanging="567"/>
        <w:rPr>
          <w:rFonts w:eastAsia="Calibri" w:cs="Arial"/>
        </w:rPr>
      </w:pPr>
      <w:r w:rsidRPr="008251F3">
        <w:rPr>
          <w:rFonts w:eastAsia="Calibri" w:cs="Arial"/>
        </w:rPr>
        <w:t>konstrukcja, urządzenie lub element wyposażenia technologicznego stanowiący wydzieloną całość, powinien być zaprojektowany i wykonany w oparciu o jeden, wewnętrznie spójny, zestaw norm,</w:t>
      </w:r>
    </w:p>
    <w:p w14:paraId="0EB098A2" w14:textId="77777777" w:rsidR="008251F3" w:rsidRPr="008251F3" w:rsidRDefault="008251F3" w:rsidP="008251F3">
      <w:pPr>
        <w:widowControl w:val="0"/>
        <w:numPr>
          <w:ilvl w:val="1"/>
          <w:numId w:val="37"/>
        </w:numPr>
        <w:spacing w:before="120"/>
        <w:ind w:left="567" w:right="-142" w:hanging="567"/>
        <w:rPr>
          <w:rFonts w:eastAsia="Calibri" w:cs="Arial"/>
        </w:rPr>
      </w:pPr>
      <w:r w:rsidRPr="008251F3">
        <w:rPr>
          <w:rFonts w:eastAsia="Calibri" w:cs="Arial"/>
        </w:rPr>
        <w:lastRenderedPageBreak/>
        <w:t xml:space="preserve">obowiązują wymagania zawarte w normach, lub fragmentach norm, powołanych w Rozporządzeniu Ministra Infrastruktury z dnia 12 kwietnia 2002 r. w sprawie warunków technicznych, jakim powinny odpowiadać budynki i ich usytuowanie </w:t>
      </w:r>
      <w:hyperlink r:id="rId11" w:history="1">
        <w:r w:rsidRPr="008251F3">
          <w:rPr>
            <w:rFonts w:eastAsia="Calibri" w:cs="Arial"/>
          </w:rPr>
          <w:t>(t.j. Dz.U. 2022 r. poz. 1225)</w:t>
        </w:r>
      </w:hyperlink>
      <w:r w:rsidRPr="008251F3">
        <w:rPr>
          <w:rFonts w:eastAsia="Calibri" w:cs="Arial"/>
        </w:rPr>
        <w:t>,</w:t>
      </w:r>
    </w:p>
    <w:p w14:paraId="443BE0EE" w14:textId="77777777" w:rsidR="008251F3" w:rsidRDefault="008251F3" w:rsidP="008251F3">
      <w:pPr>
        <w:widowControl w:val="0"/>
        <w:numPr>
          <w:ilvl w:val="1"/>
          <w:numId w:val="37"/>
        </w:numPr>
        <w:spacing w:before="120"/>
        <w:ind w:left="567" w:right="-142" w:hanging="567"/>
        <w:rPr>
          <w:rFonts w:eastAsia="Calibri" w:cs="Arial"/>
        </w:rPr>
      </w:pPr>
      <w:r w:rsidRPr="008251F3">
        <w:rPr>
          <w:rFonts w:eastAsia="Calibri" w:cs="Arial"/>
        </w:rPr>
        <w:t>w przypadku niedatowanego powołania normy ma zastosowanie ostatnie wydanie (łącznie ze zmianami) powołanej normy.</w:t>
      </w:r>
    </w:p>
    <w:p w14:paraId="4BD49504" w14:textId="01DB4308" w:rsidR="008251F3" w:rsidRPr="008251F3" w:rsidRDefault="008251F3" w:rsidP="008251F3">
      <w:pPr>
        <w:widowControl w:val="0"/>
        <w:numPr>
          <w:ilvl w:val="1"/>
          <w:numId w:val="37"/>
        </w:numPr>
        <w:spacing w:before="120"/>
        <w:ind w:left="567" w:right="-142" w:hanging="567"/>
        <w:rPr>
          <w:rFonts w:eastAsia="Calibri" w:cs="Arial"/>
        </w:rPr>
      </w:pPr>
      <w:r>
        <w:rPr>
          <w:rFonts w:eastAsia="Calibri" w:cs="Arial"/>
        </w:rPr>
        <w:t xml:space="preserve">z uwagi na fakt, iż ustawy, rozporządzenia, normy, </w:t>
      </w:r>
      <w:r w:rsidRPr="008251F3">
        <w:rPr>
          <w:rFonts w:eastAsia="Calibri" w:cs="Arial"/>
        </w:rPr>
        <w:t>przepis</w:t>
      </w:r>
      <w:r>
        <w:rPr>
          <w:rFonts w:eastAsia="Calibri" w:cs="Arial"/>
        </w:rPr>
        <w:t xml:space="preserve">y </w:t>
      </w:r>
      <w:r w:rsidRPr="008251F3">
        <w:rPr>
          <w:rFonts w:eastAsia="Calibri" w:cs="Arial"/>
        </w:rPr>
        <w:t>bądź standard</w:t>
      </w:r>
      <w:r>
        <w:rPr>
          <w:rFonts w:eastAsia="Calibri" w:cs="Arial"/>
        </w:rPr>
        <w:t xml:space="preserve">y </w:t>
      </w:r>
      <w:r w:rsidRPr="008251F3">
        <w:rPr>
          <w:rFonts w:eastAsia="Calibri" w:cs="Arial"/>
        </w:rPr>
        <w:t>techniczn</w:t>
      </w:r>
      <w:r>
        <w:rPr>
          <w:rFonts w:eastAsia="Calibri" w:cs="Arial"/>
        </w:rPr>
        <w:t>e</w:t>
      </w:r>
      <w:r w:rsidRPr="008251F3">
        <w:rPr>
          <w:rFonts w:eastAsia="Calibri" w:cs="Arial"/>
        </w:rPr>
        <w:t xml:space="preserve"> obowiązujące w okresie  realizacji  Umowy </w:t>
      </w:r>
      <w:r>
        <w:rPr>
          <w:rFonts w:eastAsia="Calibri" w:cs="Arial"/>
        </w:rPr>
        <w:t xml:space="preserve">mogą być zmieniane lub </w:t>
      </w:r>
      <w:r w:rsidRPr="008251F3">
        <w:rPr>
          <w:rFonts w:eastAsia="Calibri" w:cs="Arial"/>
        </w:rPr>
        <w:t>aktualizowane, Wykonawca będzie śledził na bieżąco te zmiany i informował o nich Zamawiającego</w:t>
      </w:r>
      <w:r>
        <w:rPr>
          <w:rFonts w:eastAsia="Calibri" w:cs="Arial"/>
        </w:rPr>
        <w:t>.</w:t>
      </w:r>
    </w:p>
    <w:p w14:paraId="4B8FC6FE" w14:textId="7A7CDDDA" w:rsidR="1EFF7AAA" w:rsidRPr="008251F3" w:rsidRDefault="1EFF7AAA">
      <w:pPr>
        <w:rPr>
          <w:rFonts w:cs="Arial"/>
        </w:rPr>
      </w:pPr>
    </w:p>
    <w:p w14:paraId="16214127" w14:textId="4609A905" w:rsidR="009E1ACF" w:rsidRPr="008251F3" w:rsidRDefault="009E1ACF" w:rsidP="00B3380D">
      <w:pPr>
        <w:pStyle w:val="Nagwek1"/>
        <w:numPr>
          <w:ilvl w:val="0"/>
          <w:numId w:val="17"/>
        </w:numPr>
        <w:ind w:left="567" w:hanging="360"/>
        <w:rPr>
          <w:rFonts w:ascii="Arial" w:hAnsi="Arial" w:cs="Arial"/>
          <w:color w:val="auto"/>
          <w:sz w:val="22"/>
          <w:szCs w:val="22"/>
        </w:rPr>
      </w:pPr>
      <w:bookmarkStart w:id="1" w:name="_Toc503964789"/>
      <w:bookmarkStart w:id="2" w:name="_Toc185456412"/>
      <w:r w:rsidRPr="008251F3">
        <w:rPr>
          <w:rFonts w:ascii="Arial" w:hAnsi="Arial" w:cs="Arial"/>
          <w:color w:val="auto"/>
          <w:sz w:val="22"/>
          <w:szCs w:val="22"/>
        </w:rPr>
        <w:t xml:space="preserve">Branża </w:t>
      </w:r>
      <w:r w:rsidR="00FB434D" w:rsidRPr="008251F3">
        <w:rPr>
          <w:rFonts w:ascii="Arial" w:hAnsi="Arial" w:cs="Arial"/>
          <w:color w:val="auto"/>
          <w:sz w:val="22"/>
          <w:szCs w:val="22"/>
        </w:rPr>
        <w:t>O</w:t>
      </w:r>
      <w:r w:rsidRPr="008251F3">
        <w:rPr>
          <w:rFonts w:ascii="Arial" w:hAnsi="Arial" w:cs="Arial"/>
          <w:color w:val="auto"/>
          <w:sz w:val="22"/>
          <w:szCs w:val="22"/>
        </w:rPr>
        <w:t>gólnobudowlana</w:t>
      </w:r>
      <w:bookmarkEnd w:id="2"/>
      <w:r w:rsidRPr="008251F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4DB266D" w14:textId="77777777" w:rsidR="004479E3" w:rsidRPr="008251F3" w:rsidRDefault="004479E3" w:rsidP="00B3380D">
      <w:pPr>
        <w:spacing w:before="240" w:after="120"/>
        <w:rPr>
          <w:rFonts w:eastAsia="Arial" w:cs="Arial"/>
          <w:b/>
          <w:bCs/>
        </w:rPr>
      </w:pPr>
      <w:r w:rsidRPr="008251F3">
        <w:rPr>
          <w:rFonts w:eastAsia="Arial" w:cs="Arial"/>
          <w:b/>
          <w:bCs/>
        </w:rPr>
        <w:t>Akty prawne</w:t>
      </w:r>
    </w:p>
    <w:p w14:paraId="2DA01586" w14:textId="77777777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Ustawa z dnia 7 lipca 1994 r. – Prawo Budowlane</w:t>
      </w:r>
    </w:p>
    <w:p w14:paraId="716693DD" w14:textId="4E1E9CB1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Ustawa z dnia 20 lutego 2015 r. o odnawialnych źródłach energii (t.j. Dz.U. z 202</w:t>
      </w:r>
      <w:r w:rsidR="00724049" w:rsidRPr="008251F3">
        <w:rPr>
          <w:rFonts w:eastAsia="Arial" w:cs="Arial"/>
          <w:color w:val="000000" w:themeColor="text1"/>
        </w:rPr>
        <w:t>4</w:t>
      </w:r>
      <w:r w:rsidRPr="008251F3">
        <w:rPr>
          <w:rFonts w:eastAsia="Arial" w:cs="Arial"/>
          <w:color w:val="000000" w:themeColor="text1"/>
        </w:rPr>
        <w:t xml:space="preserve"> r., poz. 13</w:t>
      </w:r>
      <w:r w:rsidR="00724049" w:rsidRPr="008251F3">
        <w:rPr>
          <w:rFonts w:eastAsia="Arial" w:cs="Arial"/>
          <w:color w:val="000000" w:themeColor="text1"/>
        </w:rPr>
        <w:t>61</w:t>
      </w:r>
      <w:r w:rsidRPr="008251F3">
        <w:rPr>
          <w:rFonts w:eastAsia="Arial" w:cs="Arial"/>
          <w:color w:val="000000" w:themeColor="text1"/>
        </w:rPr>
        <w:t xml:space="preserve"> z późn. zm.)</w:t>
      </w:r>
    </w:p>
    <w:p w14:paraId="07436B7E" w14:textId="77777777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Dyrektywa Parlamentu Europejskiego 2018/2001 z dnia 11 grudnia 2018 r. w sprawie promowania stosowania energii ze źródeł odnawialnych (RED II)</w:t>
      </w:r>
    </w:p>
    <w:p w14:paraId="407F6AF5" w14:textId="675C10F5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Infrastruktury z dnia 12 kwietnia 2002 r. w sprawie warunków technicznych, jakim powinny odpowiadać budynki i ich usytuowanie</w:t>
      </w:r>
      <w:r w:rsidR="00724049" w:rsidRPr="008251F3">
        <w:rPr>
          <w:rFonts w:eastAsia="Arial" w:cs="Arial"/>
          <w:color w:val="000000" w:themeColor="text1"/>
        </w:rPr>
        <w:t xml:space="preserve"> (Du.2022 poz.1225 z późn.zm.)</w:t>
      </w:r>
    </w:p>
    <w:p w14:paraId="73371CF5" w14:textId="3E088646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Transportu, Budownictwa i Gospodarki Morskiej z dnia 11 września 2020 r. w sprawie szczegółowego zakresu i formy projektu budowlanego</w:t>
      </w:r>
      <w:r w:rsidR="00724049" w:rsidRPr="008251F3">
        <w:rPr>
          <w:rFonts w:eastAsia="Arial" w:cs="Arial"/>
          <w:color w:val="000000" w:themeColor="text1"/>
        </w:rPr>
        <w:t xml:space="preserve"> z późn.zm.</w:t>
      </w:r>
    </w:p>
    <w:p w14:paraId="210F1010" w14:textId="688A18D6" w:rsidR="00724049" w:rsidRPr="008251F3" w:rsidRDefault="00724049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Rozwoju i Technologii z dnia 20 grudnia 2021 r. w sprawie szczegółowego zakresu i formy dokumentacji projektowej, specyfikacji technicznych wykonania i odbioru robót budowlanych oraz programu funkcjonalno-użytkowego z późn.zm.</w:t>
      </w:r>
    </w:p>
    <w:p w14:paraId="479C3473" w14:textId="19AD4536" w:rsidR="00724049" w:rsidRPr="008251F3" w:rsidRDefault="00724049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Spraw Wewnętrznych i Administracji z dnia 5 sierpnia 2023 r. w sprawie uzgadniania projektu zagospodarowania działki lub terenu, projektu architektoniczno-budowlanego, projektu technicznego oraz projektu urządzenia przeciwpożarowego pod względem zgodności z wymaganiami ochrony przeciwpożarowej z późn.zm.</w:t>
      </w:r>
    </w:p>
    <w:p w14:paraId="044DA291" w14:textId="4474BE61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lastRenderedPageBreak/>
        <w:t>Rozporządzenie Ministra Infrastruktury z dnia 23 czerwca 2003 r. w sprawie informacji dotyczącej bezpieczeństwa i ochrony zdrowia oraz planu bezpieczeństwa i ochrony zdrowia</w:t>
      </w:r>
      <w:r w:rsidR="00724049" w:rsidRPr="008251F3">
        <w:rPr>
          <w:rFonts w:eastAsia="Arial" w:cs="Arial"/>
          <w:color w:val="000000" w:themeColor="text1"/>
        </w:rPr>
        <w:t xml:space="preserve"> </w:t>
      </w:r>
      <w:r w:rsidR="002F07B1" w:rsidRPr="008251F3">
        <w:rPr>
          <w:rFonts w:cs="Arial"/>
        </w:rPr>
        <w:t>Dz.U.2003.120.1126 z późn. zm</w:t>
      </w:r>
      <w:r w:rsidR="002F07B1" w:rsidRPr="008251F3">
        <w:rPr>
          <w:rFonts w:eastAsia="Arial" w:cs="Arial"/>
          <w:color w:val="000000" w:themeColor="text1"/>
        </w:rPr>
        <w:t xml:space="preserve"> </w:t>
      </w:r>
    </w:p>
    <w:p w14:paraId="31624CF3" w14:textId="072B3EAB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Pracy i Polityki Socjalnej z dnia 26 września 1997 r. w sprawie ogólnych przepisów bezpieczeństwa i higieny pracy</w:t>
      </w:r>
      <w:r w:rsidR="00724049" w:rsidRPr="008251F3">
        <w:rPr>
          <w:rFonts w:eastAsia="Arial" w:cs="Arial"/>
          <w:color w:val="000000" w:themeColor="text1"/>
        </w:rPr>
        <w:t xml:space="preserve"> Dz.U. 2003 nr 169 poz. 1650 z późn.zm.</w:t>
      </w:r>
    </w:p>
    <w:p w14:paraId="232EC991" w14:textId="1CB0DAC7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Infrastruktury z dnia 6 lutego 2003 r. w sprawie bezpieczeństwa i higieny pracy podczas wykonywania robót budowlanych</w:t>
      </w:r>
      <w:r w:rsidR="00724049" w:rsidRPr="008251F3">
        <w:rPr>
          <w:rFonts w:eastAsia="Arial" w:cs="Arial"/>
          <w:color w:val="000000" w:themeColor="text1"/>
        </w:rPr>
        <w:t xml:space="preserve"> z późn.zm.</w:t>
      </w:r>
    </w:p>
    <w:p w14:paraId="54F7777F" w14:textId="194064EF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Pracy i Polityki Społecznej z dnia 14 marca 2000 r. w sprawie bezpieczeństwa i higieny pracy przy ręcznych pracach transportowych</w:t>
      </w:r>
      <w:r w:rsidR="00724049" w:rsidRPr="008251F3">
        <w:rPr>
          <w:rFonts w:eastAsia="Arial" w:cs="Arial"/>
          <w:color w:val="000000" w:themeColor="text1"/>
        </w:rPr>
        <w:t xml:space="preserve"> Dz.U. 2018 poz.1139 z późn.zm.</w:t>
      </w:r>
    </w:p>
    <w:p w14:paraId="34B02957" w14:textId="77777777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Gospodarki z dnia 27 kwietnia 2000 r. w sprawie bezpieczeństwa i higieny pracy przy pracach spawalniczych</w:t>
      </w:r>
    </w:p>
    <w:p w14:paraId="652EBF27" w14:textId="1FCD3DD3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Rozwoju i Finansów z dnia 15 grudnia 2017 r. w sprawie bezpieczeństwa i higieny pracy przy użytkowaniu wózków jezdniowych z napędem silnikowym</w:t>
      </w:r>
      <w:r w:rsidR="00724049" w:rsidRPr="008251F3">
        <w:rPr>
          <w:rFonts w:eastAsia="Arial" w:cs="Arial"/>
          <w:color w:val="000000" w:themeColor="text1"/>
        </w:rPr>
        <w:t xml:space="preserve"> (Dz.U.2020 poz.852 z późn.zm.)</w:t>
      </w:r>
    </w:p>
    <w:p w14:paraId="4D681F1F" w14:textId="77777777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Ministrów Administracji, Gospodarki Terenowej i Ochrony Środowiska i Komunikacji z dnia 10 lutego 1977 r. w sprawie bezpieczeństwa i higieny pracy przy wykonywaniu robót drogowych i mostowych</w:t>
      </w:r>
    </w:p>
    <w:p w14:paraId="2E7ECDF1" w14:textId="236B0C58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Gospodarki z dnia 20 września 2001 r. w sprawie bezpieczeństwa i higieny pracy podczas eksploatacji maszyn i innych urządzeń technicznych do robót ziemnych, budowlanych i drogowych</w:t>
      </w:r>
      <w:r w:rsidR="00724049" w:rsidRPr="008251F3">
        <w:rPr>
          <w:rFonts w:eastAsia="Arial" w:cs="Arial"/>
          <w:color w:val="000000" w:themeColor="text1"/>
        </w:rPr>
        <w:t xml:space="preserve"> (Dz.U.2018 poz. 583 z późn.zm.)</w:t>
      </w:r>
    </w:p>
    <w:p w14:paraId="4F838003" w14:textId="6F85A606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Pracy i Polityki Społecznej z dnia 19 grudnia 2007 r. w sprawie rzeczoznawców do spraw bezpieczeństwa i higieny pracy</w:t>
      </w:r>
      <w:r w:rsidR="0057771F" w:rsidRPr="008251F3">
        <w:rPr>
          <w:rFonts w:eastAsia="Arial" w:cs="Arial"/>
          <w:color w:val="000000" w:themeColor="text1"/>
        </w:rPr>
        <w:t xml:space="preserve"> z późn.zm.</w:t>
      </w:r>
    </w:p>
    <w:p w14:paraId="02D2D626" w14:textId="77777777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Rozwoju z dnia 6 czerwca 2016 r. w sprawie wymagań dla urządzeń i systemów ochronnych przeznaczonych do użytku w atmosferze potencjalnie wybuchowej</w:t>
      </w:r>
    </w:p>
    <w:p w14:paraId="6D6E2839" w14:textId="7A6AB22F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Pracy i Polityki Społecznej z dnia 12 czerwca 2018 r. w sprawie najwyższych dopuszczalnych stężeń i natężeń czynników szkodliwych dla zdrowia w środowisku pracy</w:t>
      </w:r>
      <w:r w:rsidR="0057771F" w:rsidRPr="008251F3">
        <w:rPr>
          <w:rFonts w:eastAsia="Arial" w:cs="Arial"/>
          <w:color w:val="000000" w:themeColor="text1"/>
        </w:rPr>
        <w:t xml:space="preserve"> z późn.zm.</w:t>
      </w:r>
    </w:p>
    <w:p w14:paraId="3A39CC44" w14:textId="77777777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Gospodarki i Pracy z dnia 5 sierpnia 2005 r. w sprawie bezpieczeństwa i higieny pracy przy pracach związanych z narażeniem na hałas lub drgania mechaniczne</w:t>
      </w:r>
    </w:p>
    <w:p w14:paraId="565E318E" w14:textId="49596983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lastRenderedPageBreak/>
        <w:t>Rozporządzenie Ministra Gospodarki z dnia 30 października 2002 r. w sprawie minimalnych wymagań dotyczących bezpieczeństwa i higieny pracy w zakresie użytkowania maszyn przez pracowników podczas pracy</w:t>
      </w:r>
      <w:r w:rsidR="0057771F" w:rsidRPr="008251F3">
        <w:rPr>
          <w:rFonts w:eastAsia="Arial" w:cs="Arial"/>
          <w:color w:val="000000" w:themeColor="text1"/>
        </w:rPr>
        <w:t xml:space="preserve"> z późn.zm.</w:t>
      </w:r>
    </w:p>
    <w:p w14:paraId="76A00127" w14:textId="77777777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Ustawa z dnia 26 czerwca 1974 r. – Kodeks pracy</w:t>
      </w:r>
    </w:p>
    <w:p w14:paraId="73593CEF" w14:textId="3FEB7D2D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Zdrowia i Opieki Społecznej z dnia 30 maja 1996 r. w sprawie przeprowadzania badań lekarskich pracowników, zakresu profilaktycznej opieki zdrowotnej nad pracownikami oraz orzeczeń lekarskich wydawanych do celów przewidzianych w Kodeksie pracy</w:t>
      </w:r>
      <w:r w:rsidR="0057771F" w:rsidRPr="008251F3">
        <w:rPr>
          <w:rFonts w:eastAsia="Arial" w:cs="Arial"/>
          <w:color w:val="000000" w:themeColor="text1"/>
        </w:rPr>
        <w:t xml:space="preserve"> (Dz.U.2023 poz.607)</w:t>
      </w:r>
    </w:p>
    <w:p w14:paraId="4183A21F" w14:textId="77777777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Ustawa z dnia 20 czerwca 1997 r. – Prawo o ruchu drogowym</w:t>
      </w:r>
    </w:p>
    <w:p w14:paraId="71EF5E7E" w14:textId="3CBCFC9D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Infrastruktury z dnia 3 lipca 2003 r. w sprawie szczegółowych warunków technicznych dla znaków i sygnałów drogowych oraz urządzeń bezpieczeństwa ruchu drogowego i warunków ich umieszczania na drogach</w:t>
      </w:r>
      <w:r w:rsidR="00F25C3D" w:rsidRPr="008251F3">
        <w:rPr>
          <w:rFonts w:eastAsia="Arial" w:cs="Arial"/>
          <w:color w:val="000000" w:themeColor="text1"/>
        </w:rPr>
        <w:t xml:space="preserve"> (Dz.U.2019 poz.2311 z późn.zm.)</w:t>
      </w:r>
    </w:p>
    <w:p w14:paraId="1B3FA856" w14:textId="7BF153B3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Ustawa z dnia 21 grudnia 2000 r. o dozorze technicznym</w:t>
      </w:r>
      <w:r w:rsidR="00E80E1E" w:rsidRPr="008251F3">
        <w:rPr>
          <w:rFonts w:eastAsia="Arial" w:cs="Arial"/>
          <w:color w:val="000000" w:themeColor="text1"/>
        </w:rPr>
        <w:t xml:space="preserve"> z późn.zm.</w:t>
      </w:r>
    </w:p>
    <w:p w14:paraId="7429B8B7" w14:textId="502C4781" w:rsidR="00D632E0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Ustawa z dnia 16 kwietnia 2004 r. o wyrobach budowlanych</w:t>
      </w:r>
      <w:r w:rsidR="00E80E1E" w:rsidRPr="008251F3">
        <w:rPr>
          <w:rFonts w:eastAsia="Arial" w:cs="Arial"/>
          <w:color w:val="000000" w:themeColor="text1"/>
        </w:rPr>
        <w:t xml:space="preserve"> z późn.zm.</w:t>
      </w:r>
    </w:p>
    <w:p w14:paraId="1E4704D2" w14:textId="3D23E107" w:rsidR="004479E3" w:rsidRPr="008251F3" w:rsidRDefault="00D632E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Budownictwa z dnia 14 lipca 2006 r. w sprawie sposobu realizacji obowiązków wynikających z norm ochrony środowiska w zakresie wydawania decyzji środowiskowych</w:t>
      </w:r>
      <w:r w:rsidR="00E80E1E" w:rsidRPr="008251F3">
        <w:rPr>
          <w:rFonts w:eastAsia="Arial" w:cs="Arial"/>
          <w:color w:val="000000" w:themeColor="text1"/>
        </w:rPr>
        <w:t xml:space="preserve"> (Dz.U.2016 poz.1757)</w:t>
      </w:r>
    </w:p>
    <w:p w14:paraId="4AEB01E0" w14:textId="77777777" w:rsidR="009B05A0" w:rsidRPr="008251F3" w:rsidRDefault="009B05A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Dyrektywa Maszynowa MD (Dyrektywa 2006/42/WE)</w:t>
      </w:r>
    </w:p>
    <w:p w14:paraId="34B3BBC7" w14:textId="03DFE365" w:rsidR="009B05A0" w:rsidRPr="008251F3" w:rsidRDefault="009B05A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Dyrektywa urządzeń ciśnieniowych PED (Dyrektywa 2014/68/UE)</w:t>
      </w:r>
    </w:p>
    <w:p w14:paraId="6E378D1E" w14:textId="77777777" w:rsidR="009B05A0" w:rsidRPr="008251F3" w:rsidRDefault="009B05A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Dyrektywa prostych urządzeń ciśnieniowych SPV (Dyrektywa 2014/29/UE)</w:t>
      </w:r>
    </w:p>
    <w:p w14:paraId="642DB135" w14:textId="77777777" w:rsidR="009B05A0" w:rsidRPr="008251F3" w:rsidRDefault="009B05A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Dyrektywa urządzeń pracujących w atmosferze wybuchu ATEX (Dyrektywa 2014/34/UE)</w:t>
      </w:r>
    </w:p>
    <w:p w14:paraId="6C7228EB" w14:textId="77777777" w:rsidR="009B05A0" w:rsidRPr="008251F3" w:rsidRDefault="009B05A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Przedsiębiorczości i Technologii z dnia 30 października 2018 r. w sprawie warunków technicznych dozoru technicznego, w zakresie eksploatacji, napraw i modernizacji urządzeń transportu bliskiego</w:t>
      </w:r>
    </w:p>
    <w:p w14:paraId="7DE2B17E" w14:textId="77777777" w:rsidR="009B05A0" w:rsidRPr="008251F3" w:rsidRDefault="009B05A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Gospodarki z dnia 8 lipca 2010 r. w sprawie minimalnych wymagań dotyczących bezpieczeństwa i higieny pracy, związanych z możliwością wystąpienia w miejscu pracy atmosfery wybuchowej</w:t>
      </w:r>
    </w:p>
    <w:p w14:paraId="734FE491" w14:textId="7C6C8B86" w:rsidR="009B05A0" w:rsidRPr="008251F3" w:rsidRDefault="009B05A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Infrastruktury z dnia 12 kwietnia 2002 r. w sprawie warunków technicznych, jakim powinny odpowiadać budynki i ich usytuowanie</w:t>
      </w:r>
      <w:r w:rsidR="0001291B" w:rsidRPr="008251F3">
        <w:rPr>
          <w:rFonts w:eastAsia="Arial" w:cs="Arial"/>
          <w:color w:val="000000" w:themeColor="text1"/>
        </w:rPr>
        <w:t xml:space="preserve"> (Dz.U.2022 poz.1225  z późn.zm.)</w:t>
      </w:r>
    </w:p>
    <w:p w14:paraId="5B009060" w14:textId="261107FB" w:rsidR="009B05A0" w:rsidRPr="008251F3" w:rsidRDefault="0001291B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lastRenderedPageBreak/>
        <w:t>Rozporządzenie Ministra Transportu i Budownictwa z dnia 13 stycznia 2006 r. zmieniające rozporządzenie w sprawie sposobu zgłaszania oraz oznakowania przeszkód lotniczych</w:t>
      </w:r>
    </w:p>
    <w:p w14:paraId="2F1AF3BB" w14:textId="36DFA3C8" w:rsidR="2A3045A0" w:rsidRPr="008251F3" w:rsidRDefault="2A3045A0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Spraw Wewnętrznych i Administracji z dnia 24 lipca 2009 r. w sprawie przeciwpożarowego zaopatrzenia w wodę oraz dróg pożarowych</w:t>
      </w:r>
      <w:r w:rsidR="24A0DECC" w:rsidRPr="008251F3">
        <w:rPr>
          <w:rFonts w:eastAsia="Arial" w:cs="Arial"/>
          <w:color w:val="000000" w:themeColor="text1"/>
        </w:rPr>
        <w:t xml:space="preserve"> (Dz.U. 2009 nr 124 poz. 1030)</w:t>
      </w:r>
    </w:p>
    <w:p w14:paraId="443DC3D2" w14:textId="77777777" w:rsidR="009B05A0" w:rsidRPr="008251F3" w:rsidRDefault="009B05A0" w:rsidP="00B3380D">
      <w:pPr>
        <w:spacing w:before="240" w:after="120"/>
        <w:rPr>
          <w:rFonts w:eastAsia="Arial" w:cs="Arial"/>
          <w:color w:val="000000" w:themeColor="text1"/>
        </w:rPr>
      </w:pPr>
    </w:p>
    <w:p w14:paraId="0B116AAD" w14:textId="77777777" w:rsidR="004479E3" w:rsidRPr="008251F3" w:rsidRDefault="004479E3" w:rsidP="00B3380D">
      <w:pPr>
        <w:spacing w:after="120"/>
        <w:rPr>
          <w:rFonts w:eastAsia="Arial" w:cs="Arial"/>
          <w:b/>
          <w:bCs/>
        </w:rPr>
      </w:pPr>
      <w:r w:rsidRPr="008251F3">
        <w:rPr>
          <w:rFonts w:eastAsia="Arial" w:cs="Arial"/>
          <w:b/>
          <w:bCs/>
        </w:rPr>
        <w:t>Normy i wytyczne</w:t>
      </w:r>
    </w:p>
    <w:p w14:paraId="5AACE3AC" w14:textId="77777777" w:rsidR="009032AD" w:rsidRPr="008251F3" w:rsidRDefault="009032AD" w:rsidP="00B3380D">
      <w:pPr>
        <w:spacing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PN-EN 1090-1+A1 – Wykonanie konstrukcji stalowych i aluminiowych – Część 1: Zasady oceny zgodności elementów konstrukcyjnych.</w:t>
      </w:r>
    </w:p>
    <w:p w14:paraId="35A725C9" w14:textId="77777777" w:rsidR="009032AD" w:rsidRPr="008251F3" w:rsidRDefault="009032AD" w:rsidP="00B3380D">
      <w:pPr>
        <w:spacing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PN-EN 1090-2:2018-09 – Wykonanie konstrukcji stalowych i aluminiowych – Część 2: Wymagania techniczne dotyczące konstrukcji stalowych.</w:t>
      </w:r>
    </w:p>
    <w:p w14:paraId="686163DD" w14:textId="77777777" w:rsidR="009032AD" w:rsidRPr="008251F3" w:rsidRDefault="009032AD" w:rsidP="00B3380D">
      <w:pPr>
        <w:spacing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PN-EN 1090-4:2018-09 – Wykonanie konstrukcji stalowych i aluminiowych – Część 4: Wymagania techniczne dotyczące profilowanych na zimno stalowych elementów konstrukcyjnych oraz konstrukcji poszycia dachów, sufitów, stropów i ścian.</w:t>
      </w:r>
    </w:p>
    <w:p w14:paraId="7B40F8F0" w14:textId="77777777" w:rsidR="009032AD" w:rsidRPr="008251F3" w:rsidRDefault="009032AD" w:rsidP="00B3380D">
      <w:pPr>
        <w:spacing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PN-EN 206+A2:2021-08 – Beton – Wymagania, właściwości użytkowe, produkcja i zgodność.</w:t>
      </w:r>
    </w:p>
    <w:p w14:paraId="069AFF5C" w14:textId="77777777" w:rsidR="009032AD" w:rsidRPr="008251F3" w:rsidRDefault="009032AD" w:rsidP="00B3380D">
      <w:pPr>
        <w:spacing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PN-B-06265:2022-08 – Beton – Wymagania, właściwości użytkowe, produkcja i zgodność – Krajowe uzupełnienie PN-EN 206+A2:2021-08.</w:t>
      </w:r>
    </w:p>
    <w:p w14:paraId="03431CC1" w14:textId="77777777" w:rsidR="009032AD" w:rsidRPr="008251F3" w:rsidRDefault="009032AD" w:rsidP="00B3380D">
      <w:pPr>
        <w:spacing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PN-EN 13670:2011 – Wykonywanie konstrukcji z betonu.</w:t>
      </w:r>
    </w:p>
    <w:p w14:paraId="40B2D1A9" w14:textId="77777777" w:rsidR="009032AD" w:rsidRPr="008251F3" w:rsidRDefault="009032AD" w:rsidP="00B3380D">
      <w:pPr>
        <w:spacing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PN-B-10100:1970 – Roboty tynkowe – Tynki zwykłe – Wymagania i badania przy odbiorze.</w:t>
      </w:r>
    </w:p>
    <w:p w14:paraId="2722070E" w14:textId="77777777" w:rsidR="009032AD" w:rsidRPr="008251F3" w:rsidRDefault="009032AD" w:rsidP="00B3380D">
      <w:pPr>
        <w:spacing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PN-EN ISO 10545-7:2000 – Płytki i płyty ceramiczne – Oznaczanie odporności na ścieranie powierzchni płytek szkliwionych.</w:t>
      </w:r>
    </w:p>
    <w:p w14:paraId="63A254E0" w14:textId="5F757994" w:rsidR="009032AD" w:rsidRPr="008251F3" w:rsidRDefault="009032AD" w:rsidP="00B3380D">
      <w:pPr>
        <w:spacing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PN-B-02421:2000 – Ogrzewnictwo i ciepłownictwo – Izolacja cieplna przewodów, armatury i urządzeń – Wymagania i badania odbiorcze.</w:t>
      </w:r>
    </w:p>
    <w:p w14:paraId="5C215994" w14:textId="77777777" w:rsidR="00EA1E5A" w:rsidRPr="008251F3" w:rsidRDefault="00EA1E5A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PN-EN ISO 4157-1 – Rysunek budowlany – Systemy oznaczeń – Część 1: Budynki i części budynków.</w:t>
      </w:r>
    </w:p>
    <w:p w14:paraId="06765C9C" w14:textId="77777777" w:rsidR="00EA1E5A" w:rsidRPr="008251F3" w:rsidRDefault="00EA1E5A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PN-EN ISO 4157-2 – Rysunek budowlany – Systemy oznaczeń – Część 2: Nazwy i numery pomieszczeń.</w:t>
      </w:r>
    </w:p>
    <w:p w14:paraId="05CB77FC" w14:textId="77777777" w:rsidR="00EA1E5A" w:rsidRPr="008251F3" w:rsidRDefault="00EA1E5A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PN-EN ISO 11091 – Rysunek budowlany – Projekty zagospodarowania terenu.</w:t>
      </w:r>
    </w:p>
    <w:p w14:paraId="69C6B192" w14:textId="77777777" w:rsidR="00EA1E5A" w:rsidRPr="008251F3" w:rsidRDefault="00EA1E5A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PN-B-01025 – Rysunek budowlany – Oznaczenia graficzne na rysunkach architektoniczno-budowlanych.</w:t>
      </w:r>
    </w:p>
    <w:p w14:paraId="069722A2" w14:textId="77777777" w:rsidR="00EA1E5A" w:rsidRPr="008251F3" w:rsidRDefault="00EA1E5A" w:rsidP="00B3380D">
      <w:pPr>
        <w:spacing w:before="240" w:after="120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PN-B-01027 – Rysunek budowlany – Oznaczenia graficzne stosowane w projektach zagospodarowania działki lub terenu.</w:t>
      </w:r>
    </w:p>
    <w:p w14:paraId="3D5899CF" w14:textId="6F18463D" w:rsidR="004479E3" w:rsidRPr="008251F3" w:rsidRDefault="53BF09E5" w:rsidP="00B3380D">
      <w:pPr>
        <w:spacing w:before="240" w:after="120"/>
        <w:jc w:val="left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lastRenderedPageBreak/>
        <w:t>PN-ISO 9836 – Właściwości użytkowe w budownictwie.</w:t>
      </w:r>
    </w:p>
    <w:p w14:paraId="628A9B76" w14:textId="79195F56" w:rsidR="138D449D" w:rsidRPr="008251F3" w:rsidRDefault="138D449D" w:rsidP="00B3380D">
      <w:pPr>
        <w:spacing w:before="240" w:after="120"/>
        <w:jc w:val="left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PN-EN 12591:2009 – Asfalty i lepiszcza asfaltowe – Wymagania dla asfaltów drogowych</w:t>
      </w:r>
    </w:p>
    <w:p w14:paraId="682CAB13" w14:textId="16FB6128" w:rsidR="34192978" w:rsidRPr="008251F3" w:rsidRDefault="34192978" w:rsidP="00B3380D">
      <w:pPr>
        <w:pStyle w:val="Akapitzlist"/>
        <w:spacing w:before="240" w:after="120"/>
        <w:ind w:left="284" w:hanging="284"/>
        <w:jc w:val="left"/>
        <w:rPr>
          <w:rFonts w:eastAsia="Arial" w:cs="Arial"/>
        </w:rPr>
      </w:pPr>
      <w:r w:rsidRPr="008251F3">
        <w:rPr>
          <w:rFonts w:eastAsia="Arial" w:cs="Arial"/>
        </w:rPr>
        <w:t>WT-1 2014 Kruszywa. Wymagania Techniczne.</w:t>
      </w:r>
    </w:p>
    <w:p w14:paraId="334348E2" w14:textId="6C3BE8C8" w:rsidR="34192978" w:rsidRPr="008251F3" w:rsidRDefault="34192978" w:rsidP="00B3380D">
      <w:pPr>
        <w:pStyle w:val="Akapitzlist"/>
        <w:spacing w:before="240" w:after="120"/>
        <w:ind w:left="284" w:hanging="284"/>
        <w:jc w:val="left"/>
        <w:rPr>
          <w:rFonts w:eastAsia="Arial" w:cs="Arial"/>
        </w:rPr>
      </w:pPr>
      <w:r w:rsidRPr="008251F3">
        <w:rPr>
          <w:rFonts w:eastAsia="Arial" w:cs="Arial"/>
        </w:rPr>
        <w:t xml:space="preserve">WT-2 2014 </w:t>
      </w:r>
      <w:r w:rsidR="5E29230A" w:rsidRPr="008251F3">
        <w:rPr>
          <w:rFonts w:eastAsia="Arial" w:cs="Arial"/>
        </w:rPr>
        <w:t>–</w:t>
      </w:r>
      <w:r w:rsidRPr="008251F3">
        <w:rPr>
          <w:rFonts w:eastAsia="Arial" w:cs="Arial"/>
        </w:rPr>
        <w:t xml:space="preserve"> część I Mieszanki mineralno–asfaltowe. Wymagania Techniczne.</w:t>
      </w:r>
    </w:p>
    <w:p w14:paraId="21AE36EA" w14:textId="4569FE8E" w:rsidR="34192978" w:rsidRPr="008251F3" w:rsidRDefault="34192978" w:rsidP="00B3380D">
      <w:pPr>
        <w:pStyle w:val="Akapitzlist"/>
        <w:spacing w:before="240" w:after="120"/>
        <w:ind w:left="284" w:hanging="284"/>
        <w:jc w:val="left"/>
        <w:rPr>
          <w:rFonts w:eastAsia="Arial" w:cs="Arial"/>
        </w:rPr>
      </w:pPr>
      <w:r w:rsidRPr="008251F3">
        <w:rPr>
          <w:rFonts w:eastAsia="Arial" w:cs="Arial"/>
        </w:rPr>
        <w:t>WT-2 2016 – część II Wykonanie warstw nawierzchni asfaltowych. Wymagania Techniczne.</w:t>
      </w:r>
    </w:p>
    <w:p w14:paraId="3456487A" w14:textId="7B542E63" w:rsidR="34192978" w:rsidRPr="008251F3" w:rsidRDefault="34192978" w:rsidP="00B3380D">
      <w:pPr>
        <w:pStyle w:val="Akapitzlist"/>
        <w:spacing w:before="240" w:after="120"/>
        <w:ind w:left="284" w:hanging="284"/>
        <w:jc w:val="left"/>
        <w:rPr>
          <w:rFonts w:eastAsia="Arial" w:cs="Arial"/>
        </w:rPr>
      </w:pPr>
      <w:r w:rsidRPr="008251F3">
        <w:rPr>
          <w:rFonts w:eastAsia="Arial" w:cs="Arial"/>
        </w:rPr>
        <w:t>WT-4 2010 Mieszanki niezwiązane. Wymagania Techniczne.</w:t>
      </w:r>
    </w:p>
    <w:p w14:paraId="7D93FBEB" w14:textId="07305432" w:rsidR="34192978" w:rsidRPr="008251F3" w:rsidRDefault="34192978" w:rsidP="00B3380D">
      <w:pPr>
        <w:pStyle w:val="Akapitzlist"/>
        <w:spacing w:before="240" w:after="120"/>
        <w:ind w:left="0"/>
        <w:rPr>
          <w:rFonts w:eastAsia="Arial" w:cs="Arial"/>
        </w:rPr>
      </w:pPr>
      <w:r w:rsidRPr="008251F3">
        <w:rPr>
          <w:rFonts w:eastAsia="Arial" w:cs="Arial"/>
        </w:rPr>
        <w:t>„Katalog typowych konstrukcji nawierzchni sztywnych” – Załącznik do zarządzenia nr 30 GDDKiA z dnia 16.06.2014 r.</w:t>
      </w:r>
    </w:p>
    <w:p w14:paraId="793703CF" w14:textId="6AF54232" w:rsidR="615511D7" w:rsidRPr="008251F3" w:rsidRDefault="34192978" w:rsidP="00B3380D">
      <w:pPr>
        <w:pStyle w:val="Akapitzlist"/>
        <w:spacing w:before="240" w:after="120"/>
        <w:ind w:left="0"/>
        <w:rPr>
          <w:rFonts w:eastAsia="Arial" w:cs="Arial"/>
        </w:rPr>
      </w:pPr>
      <w:r w:rsidRPr="008251F3">
        <w:rPr>
          <w:rFonts w:eastAsia="Arial" w:cs="Arial"/>
        </w:rPr>
        <w:t>„Katalog typowych konstrukcji nawierzchni podatnych i półsztywnych” – Załącznik do zarządzenia nr 31 GDDKiA z dnia 16.06.2014 r.</w:t>
      </w:r>
    </w:p>
    <w:p w14:paraId="3787B759" w14:textId="29BA099F" w:rsidR="009E1ACF" w:rsidRPr="008251F3" w:rsidRDefault="009E1ACF" w:rsidP="00B3380D">
      <w:pPr>
        <w:pStyle w:val="Nagwek1"/>
        <w:numPr>
          <w:ilvl w:val="0"/>
          <w:numId w:val="17"/>
        </w:numPr>
        <w:ind w:left="567" w:hanging="360"/>
        <w:rPr>
          <w:rFonts w:ascii="Arial" w:hAnsi="Arial" w:cs="Arial"/>
          <w:color w:val="auto"/>
          <w:sz w:val="22"/>
          <w:szCs w:val="22"/>
        </w:rPr>
      </w:pPr>
      <w:bookmarkStart w:id="3" w:name="_Toc185456413"/>
      <w:r w:rsidRPr="008251F3">
        <w:rPr>
          <w:rFonts w:ascii="Arial" w:hAnsi="Arial" w:cs="Arial"/>
          <w:color w:val="auto"/>
          <w:sz w:val="22"/>
          <w:szCs w:val="22"/>
        </w:rPr>
        <w:t xml:space="preserve">Branża </w:t>
      </w:r>
      <w:r w:rsidR="00FB434D" w:rsidRPr="008251F3">
        <w:rPr>
          <w:rFonts w:ascii="Arial" w:hAnsi="Arial" w:cs="Arial"/>
          <w:color w:val="auto"/>
          <w:sz w:val="22"/>
          <w:szCs w:val="22"/>
        </w:rPr>
        <w:t>T</w:t>
      </w:r>
      <w:r w:rsidRPr="008251F3">
        <w:rPr>
          <w:rFonts w:ascii="Arial" w:hAnsi="Arial" w:cs="Arial"/>
          <w:color w:val="auto"/>
          <w:sz w:val="22"/>
          <w:szCs w:val="22"/>
        </w:rPr>
        <w:t>echnologiczna</w:t>
      </w:r>
      <w:bookmarkEnd w:id="3"/>
    </w:p>
    <w:p w14:paraId="71DABDCD" w14:textId="17994962" w:rsidR="005D14C2" w:rsidRPr="008251F3" w:rsidRDefault="005D14C2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 xml:space="preserve">Rozporządzeniem Ministra Spraw Wewnętrznych i Administracji z 7 czerwca 2010 w sprawie ochrony przeciwpożarowej budynków, innych obiektów budowlanych i terenów (Dz.U. </w:t>
      </w:r>
      <w:r w:rsidR="0001291B" w:rsidRPr="008251F3">
        <w:rPr>
          <w:rFonts w:eastAsia="Arial" w:cs="Arial"/>
        </w:rPr>
        <w:t>2023 poz.822 z późn.zm.</w:t>
      </w:r>
      <w:r w:rsidRPr="008251F3">
        <w:rPr>
          <w:rFonts w:eastAsia="Arial" w:cs="Arial"/>
        </w:rPr>
        <w:t>),</w:t>
      </w:r>
    </w:p>
    <w:p w14:paraId="6FB05D1A" w14:textId="12E8472B" w:rsidR="005D14C2" w:rsidRPr="008251F3" w:rsidRDefault="005D14C2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 xml:space="preserve">Rozporządzenie Ministra Pracy i Polityki Socjalnej z dnia 26 września 1997r w sprawie ogólnych przepisów bezpieczeństwa i higieny pracy – tekst jednolity Dz.U.169/2003 poz.1650, </w:t>
      </w:r>
      <w:r w:rsidR="0001291B" w:rsidRPr="008251F3">
        <w:rPr>
          <w:rFonts w:eastAsia="Arial" w:cs="Arial"/>
        </w:rPr>
        <w:t>z późn.zm.</w:t>
      </w:r>
      <w:r w:rsidRPr="008251F3">
        <w:rPr>
          <w:rFonts w:eastAsia="Arial" w:cs="Arial"/>
        </w:rPr>
        <w:t>,</w:t>
      </w:r>
    </w:p>
    <w:p w14:paraId="5BF0A38F" w14:textId="5AF50ECF" w:rsidR="005D14C2" w:rsidRPr="008251F3" w:rsidRDefault="0001291B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>Rozporządzenie Ministra Gospodarki z dnia 28 marca 2013 r. w sprawie bezpieczeństwa i higieny pracy przy urządzeniach energetycznych (Dz.U.2013 poz.492)</w:t>
      </w:r>
      <w:r w:rsidR="005D14C2" w:rsidRPr="008251F3">
        <w:rPr>
          <w:rFonts w:eastAsia="Arial" w:cs="Arial"/>
        </w:rPr>
        <w:t>,</w:t>
      </w:r>
    </w:p>
    <w:p w14:paraId="39BF7B31" w14:textId="527A7D3A" w:rsidR="005D14C2" w:rsidRPr="008251F3" w:rsidRDefault="005D14C2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>Rozporządzenie Ministra Gospodarki z dnia 8 lipca 2010 r w sprawie minimalnych wymagań, dotyczących bezpieczeństwa i higieny pracy, związanych z możliwością wystąpienia w miejscu pracy atmosfery wybuchowej – Dz.U.</w:t>
      </w:r>
      <w:r w:rsidR="0001291B" w:rsidRPr="008251F3">
        <w:rPr>
          <w:rFonts w:eastAsia="Arial" w:cs="Arial"/>
        </w:rPr>
        <w:t>20</w:t>
      </w:r>
      <w:r w:rsidRPr="008251F3">
        <w:rPr>
          <w:rFonts w:eastAsia="Arial" w:cs="Arial"/>
        </w:rPr>
        <w:t>10.138.</w:t>
      </w:r>
      <w:r w:rsidR="0001291B" w:rsidRPr="008251F3">
        <w:rPr>
          <w:rFonts w:eastAsia="Arial" w:cs="Arial"/>
        </w:rPr>
        <w:t xml:space="preserve"> poz.</w:t>
      </w:r>
      <w:r w:rsidRPr="008251F3">
        <w:rPr>
          <w:rFonts w:eastAsia="Arial" w:cs="Arial"/>
        </w:rPr>
        <w:t>931</w:t>
      </w:r>
    </w:p>
    <w:p w14:paraId="01E5E344" w14:textId="7995548A" w:rsidR="005D14C2" w:rsidRPr="008251F3" w:rsidRDefault="0001291B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>Rozporządzenie Ministra Rozwoju z dnia 6 czerwca 2016 r. w sprawie wymagań dla urządzeń i systemów ochronnych przeznaczonych do użytku w atmosferze potencjalnie wybuchowej Dz.U.2016 poz.817</w:t>
      </w:r>
      <w:r w:rsidR="005D14C2" w:rsidRPr="008251F3">
        <w:rPr>
          <w:rFonts w:eastAsia="Arial" w:cs="Arial"/>
        </w:rPr>
        <w:t>.</w:t>
      </w:r>
    </w:p>
    <w:p w14:paraId="6B4C60B9" w14:textId="77777777" w:rsidR="005D14C2" w:rsidRPr="008251F3" w:rsidRDefault="005D14C2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>PN-EN ISO 7731 Bezpieczeństwo maszyn – Dźwiękowe sygnały bezpieczeństwa Wymagania ogólne , projektowanie i badania</w:t>
      </w:r>
    </w:p>
    <w:p w14:paraId="6C277BD0" w14:textId="77777777" w:rsidR="005D14C2" w:rsidRPr="008251F3" w:rsidRDefault="005D14C2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>PN-EN ISO 13857 Bezpieczeństwo maszyn – Odległości bezpieczeństwa umożliwiające sięganie kończynami górnymi i dolnymi do stref niebezpiecznych</w:t>
      </w:r>
    </w:p>
    <w:p w14:paraId="41C5CCFA" w14:textId="77777777" w:rsidR="005D14C2" w:rsidRPr="008251F3" w:rsidRDefault="005D14C2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>PN-ISO 7149 Urządzenia transportu ciągłego – Przepisy bezpieczeństwa – Przepisy szczegółowe</w:t>
      </w:r>
    </w:p>
    <w:p w14:paraId="5C557ABF" w14:textId="77777777" w:rsidR="005D14C2" w:rsidRPr="008251F3" w:rsidRDefault="005D14C2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>PN-EN 1127-1 Zapobieganie wybuchowi i ochrona przed wybuchem. Pojęcia podstawowe i metodyka</w:t>
      </w:r>
    </w:p>
    <w:p w14:paraId="5652C8C1" w14:textId="77777777" w:rsidR="005D14C2" w:rsidRPr="008251F3" w:rsidRDefault="005D14C2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>PN-M-46505 Urządzenia transportu ciągłego – Ogólne wymagania i badania</w:t>
      </w:r>
    </w:p>
    <w:p w14:paraId="40EC6603" w14:textId="77777777" w:rsidR="005D14C2" w:rsidRPr="008251F3" w:rsidRDefault="005D14C2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lastRenderedPageBreak/>
        <w:t>PN-M-46513 Urządzenia transportu ciągłego – Przenośniki taśmowe - Wymagania i badania</w:t>
      </w:r>
    </w:p>
    <w:p w14:paraId="48124905" w14:textId="77777777" w:rsidR="005D14C2" w:rsidRPr="008251F3" w:rsidRDefault="005D14C2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 xml:space="preserve">PN-M-46615 Urządzenia transportu ciągłego – Wejścia i dojścia - Wymagania bezpieczeństwa </w:t>
      </w:r>
    </w:p>
    <w:p w14:paraId="00882D0C" w14:textId="77777777" w:rsidR="005D14C2" w:rsidRPr="008251F3" w:rsidRDefault="005D14C2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>PN-M-46616 Urządzenia transportu ciągłego - Przepisy bezpieczeństwa – Zasady ogólne</w:t>
      </w:r>
    </w:p>
    <w:p w14:paraId="0334CBE0" w14:textId="77777777" w:rsidR="005D14C2" w:rsidRPr="008251F3" w:rsidRDefault="005D14C2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>PN-M-4661839 Urządzenia transportu ciągłego – Przenośniki taśmowe Osłony miejsc niebezpiecznych między taśmą i bębnem</w:t>
      </w:r>
    </w:p>
    <w:p w14:paraId="1B7E11CB" w14:textId="77777777" w:rsidR="005D14C2" w:rsidRPr="008251F3" w:rsidRDefault="005D14C2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cs="Arial"/>
          <w:lang w:eastAsia="pl-PL"/>
        </w:rPr>
      </w:pPr>
      <w:r w:rsidRPr="008251F3">
        <w:rPr>
          <w:rFonts w:eastAsia="Arial" w:cs="Arial"/>
        </w:rPr>
        <w:t>PN-M-4661940 Urządzenia transportu ciągłego – Przenośniki taśmowe Osłony miejsc niebezpiecznych między taśmą i krążnikami.</w:t>
      </w:r>
    </w:p>
    <w:p w14:paraId="2A139B92" w14:textId="77777777" w:rsidR="00584931" w:rsidRPr="008251F3" w:rsidRDefault="00584931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>Dyrektywa Maszynowa MD (Dyrektywa 2006/42/WE)</w:t>
      </w:r>
    </w:p>
    <w:p w14:paraId="4D43ECCE" w14:textId="77777777" w:rsidR="00584931" w:rsidRPr="008251F3" w:rsidRDefault="00584931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>Dyrektywa urządzeń ciśnieniowych PED (Dyrektywa 2014/68/UE)</w:t>
      </w:r>
    </w:p>
    <w:p w14:paraId="41E08097" w14:textId="77777777" w:rsidR="00584931" w:rsidRPr="008251F3" w:rsidRDefault="00584931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>Dyrektywa prostych urządzeń ciśnieniowych SPV (Dyrektywa 2014/29/UE)</w:t>
      </w:r>
    </w:p>
    <w:p w14:paraId="5CB1EDF5" w14:textId="77777777" w:rsidR="00584931" w:rsidRPr="008251F3" w:rsidRDefault="00584931" w:rsidP="00B3380D">
      <w:pPr>
        <w:pStyle w:val="Akapitzlist"/>
        <w:numPr>
          <w:ilvl w:val="0"/>
          <w:numId w:val="29"/>
        </w:numPr>
        <w:spacing w:before="60" w:after="60"/>
        <w:ind w:left="709" w:hanging="425"/>
        <w:contextualSpacing w:val="0"/>
        <w:rPr>
          <w:rFonts w:eastAsia="Arial" w:cs="Arial"/>
        </w:rPr>
      </w:pPr>
      <w:r w:rsidRPr="008251F3">
        <w:rPr>
          <w:rFonts w:eastAsia="Arial" w:cs="Arial"/>
        </w:rPr>
        <w:t>Dyrektywa urządzeń pracujących w atmosferze wybuchu ATEX (Dyrektywa 2014/34/UE)</w:t>
      </w:r>
    </w:p>
    <w:p w14:paraId="33FE1D10" w14:textId="77777777" w:rsidR="009E1ACF" w:rsidRPr="008251F3" w:rsidRDefault="009E1ACF" w:rsidP="00B3380D">
      <w:pPr>
        <w:pStyle w:val="Nagwek1"/>
        <w:numPr>
          <w:ilvl w:val="0"/>
          <w:numId w:val="17"/>
        </w:numPr>
        <w:ind w:left="567" w:hanging="360"/>
        <w:rPr>
          <w:rFonts w:ascii="Arial" w:hAnsi="Arial" w:cs="Arial"/>
          <w:color w:val="auto"/>
          <w:sz w:val="22"/>
          <w:szCs w:val="22"/>
        </w:rPr>
      </w:pPr>
      <w:bookmarkStart w:id="4" w:name="_Toc185456414"/>
      <w:r w:rsidRPr="008251F3">
        <w:rPr>
          <w:rFonts w:ascii="Arial" w:hAnsi="Arial" w:cs="Arial"/>
          <w:color w:val="auto"/>
          <w:sz w:val="22"/>
          <w:szCs w:val="22"/>
        </w:rPr>
        <w:t>Branża Przeciwpożarowa</w:t>
      </w:r>
      <w:bookmarkEnd w:id="4"/>
    </w:p>
    <w:p w14:paraId="4E70C275" w14:textId="37207681" w:rsidR="672F36F1" w:rsidRPr="008251F3" w:rsidRDefault="672F36F1" w:rsidP="00B3380D">
      <w:pPr>
        <w:spacing w:before="240" w:after="120"/>
        <w:rPr>
          <w:rFonts w:eastAsia="Arial" w:cs="Arial"/>
          <w:b/>
          <w:bCs/>
        </w:rPr>
      </w:pPr>
      <w:r w:rsidRPr="008251F3">
        <w:rPr>
          <w:rFonts w:eastAsia="Arial" w:cs="Arial"/>
          <w:b/>
          <w:bCs/>
        </w:rPr>
        <w:t>Akty prawne</w:t>
      </w:r>
    </w:p>
    <w:p w14:paraId="5EA6BE23" w14:textId="0A03CE21" w:rsidR="41771F01" w:rsidRPr="008251F3" w:rsidRDefault="41771F01" w:rsidP="00B3380D">
      <w:pPr>
        <w:pStyle w:val="Akapitzlist"/>
        <w:numPr>
          <w:ilvl w:val="0"/>
          <w:numId w:val="3"/>
        </w:numPr>
        <w:spacing w:after="120"/>
        <w:ind w:left="426" w:hanging="425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Ustawa z dnia 24 sierpnia 1991 r. o ochronie przeciwpożarowej (jednolity tekst Dz. U. z 202</w:t>
      </w:r>
      <w:r w:rsidR="00723EFC" w:rsidRPr="008251F3">
        <w:rPr>
          <w:rFonts w:eastAsia="Arial" w:cs="Arial"/>
          <w:color w:val="000000" w:themeColor="text1"/>
        </w:rPr>
        <w:t>4</w:t>
      </w:r>
      <w:r w:rsidRPr="008251F3">
        <w:rPr>
          <w:rFonts w:eastAsia="Arial" w:cs="Arial"/>
          <w:color w:val="000000" w:themeColor="text1"/>
        </w:rPr>
        <w:t xml:space="preserve"> r. poz. 2</w:t>
      </w:r>
      <w:r w:rsidR="00723EFC" w:rsidRPr="008251F3">
        <w:rPr>
          <w:rFonts w:eastAsia="Arial" w:cs="Arial"/>
          <w:color w:val="000000" w:themeColor="text1"/>
        </w:rPr>
        <w:t>75</w:t>
      </w:r>
      <w:r w:rsidRPr="008251F3">
        <w:rPr>
          <w:rFonts w:eastAsia="Arial" w:cs="Arial"/>
          <w:color w:val="000000" w:themeColor="text1"/>
        </w:rPr>
        <w:t xml:space="preserve"> z późniejszymi zmianami).</w:t>
      </w:r>
    </w:p>
    <w:p w14:paraId="1C637134" w14:textId="1EEB6289" w:rsidR="41771F01" w:rsidRPr="008251F3" w:rsidRDefault="41771F01" w:rsidP="00B3380D">
      <w:pPr>
        <w:pStyle w:val="Akapitzlist"/>
        <w:numPr>
          <w:ilvl w:val="0"/>
          <w:numId w:val="3"/>
        </w:numPr>
        <w:spacing w:after="120"/>
        <w:ind w:left="426" w:hanging="425"/>
        <w:rPr>
          <w:rFonts w:eastAsia="Arial" w:cs="Arial"/>
          <w:color w:val="000000" w:themeColor="text1"/>
        </w:rPr>
      </w:pPr>
      <w:r w:rsidRPr="008251F3">
        <w:rPr>
          <w:rFonts w:eastAsia="Arial" w:cs="Arial"/>
          <w:color w:val="000000" w:themeColor="text1"/>
        </w:rPr>
        <w:t>Rozporządzenie Ministra Infrastruktury z dnia 12 kwietnia 2002 r. w sprawie warunków technicznych, jakim powinny odpowiadać budynki i ich usytuowanie (jednolity tekst Dz. U. z 2022 r. poz. 1225 z późniejszymi zmianami).</w:t>
      </w:r>
    </w:p>
    <w:p w14:paraId="359E69D5" w14:textId="655FD2BD" w:rsidR="41771F01" w:rsidRPr="008251F3" w:rsidRDefault="41771F01" w:rsidP="00B3380D">
      <w:pPr>
        <w:pStyle w:val="Akapitzlist"/>
        <w:numPr>
          <w:ilvl w:val="0"/>
          <w:numId w:val="3"/>
        </w:numPr>
        <w:spacing w:after="120"/>
        <w:ind w:left="426" w:hanging="425"/>
        <w:rPr>
          <w:rFonts w:eastAsia="Arial" w:cs="Arial"/>
        </w:rPr>
      </w:pPr>
      <w:r w:rsidRPr="008251F3">
        <w:rPr>
          <w:rFonts w:eastAsia="Arial" w:cs="Arial"/>
          <w:color w:val="000000" w:themeColor="text1"/>
        </w:rPr>
        <w:t>Rozporządzenie Ministra Spraw Wewnętrznych z dnia 7 czerwca 2010 r. w sprawie ochrony przeciwpożarowej budynków, innych obiektów budowlanych i terenów (Dz. U. 2023 r., poz. 822</w:t>
      </w:r>
      <w:r w:rsidR="00723EFC" w:rsidRPr="008251F3">
        <w:rPr>
          <w:rFonts w:eastAsia="Arial" w:cs="Arial"/>
          <w:color w:val="000000" w:themeColor="text1"/>
        </w:rPr>
        <w:t xml:space="preserve"> późn.zm.</w:t>
      </w:r>
      <w:r w:rsidRPr="008251F3">
        <w:rPr>
          <w:rFonts w:eastAsia="Arial" w:cs="Arial"/>
          <w:color w:val="000000" w:themeColor="text1"/>
        </w:rPr>
        <w:t>).</w:t>
      </w:r>
    </w:p>
    <w:p w14:paraId="18B138C7" w14:textId="6D8256EB" w:rsidR="41771F01" w:rsidRPr="008251F3" w:rsidRDefault="41771F01" w:rsidP="00B3380D">
      <w:pPr>
        <w:pStyle w:val="Akapitzlist"/>
        <w:numPr>
          <w:ilvl w:val="0"/>
          <w:numId w:val="3"/>
        </w:numPr>
        <w:spacing w:after="120"/>
        <w:ind w:left="426" w:hanging="425"/>
        <w:rPr>
          <w:rFonts w:eastAsia="Arial" w:cs="Arial"/>
        </w:rPr>
      </w:pPr>
      <w:r w:rsidRPr="008251F3">
        <w:rPr>
          <w:rFonts w:eastAsia="Arial" w:cs="Arial"/>
          <w:color w:val="000000" w:themeColor="text1"/>
        </w:rPr>
        <w:t>Rozporządzenie Ministra Spraw Wewnętrznych i Administracji z dnia 5 sierpnia 2023 r. w sprawie uzgadniania projektu zagospodarowania działki lub terenu, projektu architektoniczno</w:t>
      </w:r>
      <w:r w:rsidRPr="008251F3">
        <w:rPr>
          <w:rFonts w:ascii="Cambria Math" w:eastAsia="Arial" w:hAnsi="Cambria Math" w:cs="Cambria Math"/>
          <w:color w:val="000000" w:themeColor="text1"/>
        </w:rPr>
        <w:t>‑</w:t>
      </w:r>
      <w:r w:rsidRPr="008251F3">
        <w:rPr>
          <w:rFonts w:eastAsia="Arial" w:cs="Arial"/>
          <w:color w:val="000000" w:themeColor="text1"/>
        </w:rPr>
        <w:t>budowlanego, projektu technicznego oraz projektu urządzenia przeciwpożarowego pod względem zgodności z wymaganiami ochrony przeciwpożarowej (Dz.U. 2023 poz. 1563).</w:t>
      </w:r>
    </w:p>
    <w:p w14:paraId="2E6E5A4A" w14:textId="02D3A7CB" w:rsidR="7D9F75C1" w:rsidRPr="008251F3" w:rsidRDefault="7D9F75C1" w:rsidP="00B3380D">
      <w:pPr>
        <w:pStyle w:val="Akapitzlist"/>
        <w:numPr>
          <w:ilvl w:val="0"/>
          <w:numId w:val="3"/>
        </w:numPr>
        <w:spacing w:after="120"/>
        <w:ind w:left="426" w:hanging="425"/>
        <w:rPr>
          <w:rFonts w:eastAsia="Arial" w:cs="Arial"/>
        </w:rPr>
      </w:pPr>
      <w:r w:rsidRPr="008251F3">
        <w:rPr>
          <w:rFonts w:eastAsia="Arial" w:cs="Arial"/>
        </w:rPr>
        <w:t>Rozporządzenie Ministra Gospodarki w sprawie minimalnych wymagań dotyczących bezpieczeństwa i higieny pracy pracowników związanych z możliwością wystąpienia w miejscu pracy atmosfery wybuchowej z dnia 8 lipca 2010 Dz. U. Nr 138, Poz. 931.</w:t>
      </w:r>
    </w:p>
    <w:p w14:paraId="757E1D45" w14:textId="5DA91A2A" w:rsidR="7D9F75C1" w:rsidRPr="008251F3" w:rsidRDefault="7D9F75C1" w:rsidP="00B3380D">
      <w:pPr>
        <w:pStyle w:val="Akapitzlist"/>
        <w:numPr>
          <w:ilvl w:val="0"/>
          <w:numId w:val="3"/>
        </w:numPr>
        <w:spacing w:after="120"/>
        <w:ind w:left="426" w:hanging="425"/>
        <w:rPr>
          <w:rFonts w:eastAsia="Arial" w:cs="Arial"/>
        </w:rPr>
      </w:pPr>
      <w:r w:rsidRPr="008251F3">
        <w:rPr>
          <w:rFonts w:eastAsia="Arial" w:cs="Arial"/>
        </w:rPr>
        <w:t>Rozporządzenie Ministra Rozwoju z dnia 6 czerwca 2016 r. w sprawie wymagań dla urządzeń i systemów ochronnych przeznaczonych do użytku w atmosferze potencjalnie wybuchowej (Dz. U.</w:t>
      </w:r>
      <w:r w:rsidR="00723EFC" w:rsidRPr="008251F3">
        <w:rPr>
          <w:rFonts w:eastAsia="Arial" w:cs="Arial"/>
        </w:rPr>
        <w:t xml:space="preserve"> 2016</w:t>
      </w:r>
      <w:r w:rsidRPr="008251F3">
        <w:rPr>
          <w:rFonts w:eastAsia="Arial" w:cs="Arial"/>
        </w:rPr>
        <w:t xml:space="preserve"> poz. 817).</w:t>
      </w:r>
    </w:p>
    <w:p w14:paraId="16B38749" w14:textId="6787B5B9" w:rsidR="7D9F75C1" w:rsidRPr="008251F3" w:rsidRDefault="7D9F75C1" w:rsidP="00B3380D">
      <w:pPr>
        <w:pStyle w:val="Akapitzlist"/>
        <w:numPr>
          <w:ilvl w:val="0"/>
          <w:numId w:val="3"/>
        </w:numPr>
        <w:spacing w:after="120"/>
        <w:ind w:left="426" w:hanging="425"/>
        <w:rPr>
          <w:rFonts w:eastAsia="Arial" w:cs="Arial"/>
        </w:rPr>
      </w:pPr>
      <w:r w:rsidRPr="008251F3">
        <w:rPr>
          <w:rFonts w:eastAsia="Arial" w:cs="Arial"/>
        </w:rPr>
        <w:lastRenderedPageBreak/>
        <w:t>Rozporządzenie Ministra Spraw Wewnętrznych i Administracji z dnia 31 października 2022 r. w sprawie wykazu wyrobów służących zapewnieniu bezpieczeństwa publicznego lub ochronie zdrowia i życia oraz mienia, a także zasad wydawania do-puszczenia tych wyrobów do użytkowania (Dz. U. 2022 poz. 2282).</w:t>
      </w:r>
    </w:p>
    <w:p w14:paraId="2ED90AA0" w14:textId="2F6A454C" w:rsidR="7D9F75C1" w:rsidRPr="008251F3" w:rsidRDefault="7D9F75C1" w:rsidP="00B3380D">
      <w:pPr>
        <w:pStyle w:val="Akapitzlist"/>
        <w:numPr>
          <w:ilvl w:val="0"/>
          <w:numId w:val="3"/>
        </w:numPr>
        <w:spacing w:after="120"/>
        <w:ind w:left="426" w:hanging="425"/>
        <w:rPr>
          <w:rFonts w:eastAsia="Arial" w:cs="Arial"/>
        </w:rPr>
      </w:pPr>
      <w:r w:rsidRPr="008251F3">
        <w:rPr>
          <w:rFonts w:eastAsia="Arial" w:cs="Arial"/>
        </w:rPr>
        <w:t xml:space="preserve">Ustawy z dnia 16 kwietnia 2004 r. o wyrobach budowlanych (Dz.U. </w:t>
      </w:r>
      <w:r w:rsidR="00082C14" w:rsidRPr="008251F3">
        <w:rPr>
          <w:rFonts w:eastAsia="Arial" w:cs="Arial"/>
        </w:rPr>
        <w:t>2021 poz. 1213</w:t>
      </w:r>
      <w:r w:rsidRPr="008251F3">
        <w:rPr>
          <w:rFonts w:eastAsia="Arial" w:cs="Arial"/>
        </w:rPr>
        <w:t>z późniejszymi zmianami).</w:t>
      </w:r>
    </w:p>
    <w:p w14:paraId="43C6A8D6" w14:textId="6CD95BBE" w:rsidR="4FF9BF3A" w:rsidRPr="008251F3" w:rsidRDefault="4FF9BF3A" w:rsidP="00B3380D">
      <w:pPr>
        <w:spacing w:after="120"/>
        <w:rPr>
          <w:rFonts w:eastAsia="Arial" w:cs="Arial"/>
        </w:rPr>
      </w:pPr>
    </w:p>
    <w:p w14:paraId="181A1678" w14:textId="07F19326" w:rsidR="329E43BF" w:rsidRPr="008251F3" w:rsidRDefault="329E43BF" w:rsidP="00B3380D">
      <w:pPr>
        <w:spacing w:after="120"/>
        <w:rPr>
          <w:rFonts w:eastAsia="Arial" w:cs="Arial"/>
          <w:b/>
          <w:bCs/>
        </w:rPr>
      </w:pPr>
      <w:r w:rsidRPr="008251F3">
        <w:rPr>
          <w:rFonts w:eastAsia="Arial" w:cs="Arial"/>
          <w:b/>
          <w:bCs/>
        </w:rPr>
        <w:t>Normy i wytyczne</w:t>
      </w:r>
    </w:p>
    <w:p w14:paraId="145249B4" w14:textId="0ED7ACF2" w:rsidR="329E43BF" w:rsidRPr="008251F3" w:rsidRDefault="329E43BF" w:rsidP="00B3380D">
      <w:pPr>
        <w:pStyle w:val="Akapitzlist"/>
        <w:numPr>
          <w:ilvl w:val="0"/>
          <w:numId w:val="2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1991-1-2 Eurokod 1: Oddziaływania na konstrukcje -- Część 1-2: Oddziaływania ogólne -- Oddziaływania na konstrukcje w warunkach pożaru.</w:t>
      </w:r>
    </w:p>
    <w:p w14:paraId="48414EE7" w14:textId="0988B587" w:rsidR="329E43BF" w:rsidRPr="008251F3" w:rsidRDefault="329E43BF" w:rsidP="00B3380D">
      <w:pPr>
        <w:pStyle w:val="Akapitzlist"/>
        <w:numPr>
          <w:ilvl w:val="0"/>
          <w:numId w:val="2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PN-B-02852: 2001 – Obliczenia gęstości obciążenia ogniowego oraz czasu trwania pożaru.</w:t>
      </w:r>
    </w:p>
    <w:p w14:paraId="2E808704" w14:textId="1977A337" w:rsidR="329E43BF" w:rsidRPr="008251F3" w:rsidRDefault="329E43BF" w:rsidP="00B3380D">
      <w:pPr>
        <w:pStyle w:val="Akapitzlist"/>
        <w:numPr>
          <w:ilvl w:val="0"/>
          <w:numId w:val="2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Polska Norma PN – EN 1127-1: 2019, Atmosfery wybuchowe, zapobieganie wybuchowi i ochrona przed wybuchem, pojęcia podstawowe i metodologia.</w:t>
      </w:r>
    </w:p>
    <w:p w14:paraId="57748002" w14:textId="34821A89" w:rsidR="329E43BF" w:rsidRPr="008251F3" w:rsidRDefault="329E43BF" w:rsidP="00B3380D">
      <w:pPr>
        <w:pStyle w:val="Akapitzlist"/>
        <w:numPr>
          <w:ilvl w:val="0"/>
          <w:numId w:val="2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60079-10-1:2021 Atmosfery wybuchowe -- Część 10-1: Klasyfikacja przestrzeni -- Gazowe atmosfery wybuchowe.</w:t>
      </w:r>
    </w:p>
    <w:p w14:paraId="488CE66F" w14:textId="6A9941B2" w:rsidR="329E43BF" w:rsidRPr="008251F3" w:rsidRDefault="329E43BF" w:rsidP="00B3380D">
      <w:pPr>
        <w:pStyle w:val="Akapitzlist"/>
        <w:numPr>
          <w:ilvl w:val="0"/>
          <w:numId w:val="2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Polska Norma PN – EN 60079 – 10-2: 2015(U), Atmosfery wybuchowe – Część 10-2: Klasyfikacja przestrzeni – Atmosfery zawierające pył palny.</w:t>
      </w:r>
    </w:p>
    <w:p w14:paraId="614F1E58" w14:textId="25F05744" w:rsidR="329E43BF" w:rsidRPr="008251F3" w:rsidRDefault="329E43BF" w:rsidP="00B3380D">
      <w:pPr>
        <w:pStyle w:val="Akapitzlist"/>
        <w:numPr>
          <w:ilvl w:val="0"/>
          <w:numId w:val="2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Polska Norma PN – EN 60079 – 0: 2018(U), Atmosfery wybuchowe – Część 0: Urządzenia. Podstawowe wymagania.</w:t>
      </w:r>
    </w:p>
    <w:p w14:paraId="4E2FAD9C" w14:textId="67AC2623" w:rsidR="329E43BF" w:rsidRPr="008251F3" w:rsidRDefault="329E43BF" w:rsidP="00B3380D">
      <w:pPr>
        <w:pStyle w:val="Akapitzlist"/>
        <w:numPr>
          <w:ilvl w:val="0"/>
          <w:numId w:val="2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ISO</w:t>
      </w:r>
      <w:r w:rsidRPr="008251F3">
        <w:rPr>
          <w:rFonts w:eastAsiaTheme="minorEastAsia" w:cs="Arial"/>
        </w:rPr>
        <w:t xml:space="preserve"> 80079-36:2016-07 Urządzenia nieelektryczne do atmosfer wybuchowych -- Metodyka i wymagania.</w:t>
      </w:r>
    </w:p>
    <w:p w14:paraId="11E5D85A" w14:textId="41098EAD" w:rsidR="0675BCCA" w:rsidRPr="008251F3" w:rsidRDefault="0675BCCA" w:rsidP="00B3380D">
      <w:pPr>
        <w:pStyle w:val="Akapitzlist"/>
        <w:numPr>
          <w:ilvl w:val="0"/>
          <w:numId w:val="2"/>
        </w:numPr>
        <w:spacing w:after="120"/>
        <w:rPr>
          <w:rFonts w:eastAsia="Arial" w:cs="Arial"/>
        </w:rPr>
      </w:pPr>
      <w:r w:rsidRPr="008251F3">
        <w:rPr>
          <w:rFonts w:eastAsiaTheme="minorEastAsia" w:cs="Arial"/>
        </w:rPr>
        <w:t>IEC TS 60079-32-1 Atmosfery wybuchowe. Zagrożenia elektrostatyczne, przewodnik użytkownika.</w:t>
      </w:r>
    </w:p>
    <w:p w14:paraId="4364C2F7" w14:textId="2549AB3E" w:rsidR="329E43BF" w:rsidRPr="008251F3" w:rsidRDefault="329E43BF" w:rsidP="00B3380D">
      <w:pPr>
        <w:pStyle w:val="Akapitzlist"/>
        <w:numPr>
          <w:ilvl w:val="0"/>
          <w:numId w:val="2"/>
        </w:numPr>
        <w:spacing w:after="120"/>
        <w:rPr>
          <w:rFonts w:eastAsia="Arial" w:cs="Arial"/>
        </w:rPr>
      </w:pPr>
      <w:r w:rsidRPr="008251F3">
        <w:rPr>
          <w:rFonts w:eastAsiaTheme="minorEastAsia" w:cs="Arial"/>
        </w:rPr>
        <w:t>PN-EN 54-14 Sy</w:t>
      </w:r>
      <w:r w:rsidRPr="008251F3">
        <w:rPr>
          <w:rFonts w:eastAsia="Arial" w:cs="Arial"/>
        </w:rPr>
        <w:t>stemy sygnalizacji pożarowej – Część 14: Wytyczne planowania, projektowania, instalowania, odbioru, eksploatacji i konserwacji.</w:t>
      </w:r>
    </w:p>
    <w:p w14:paraId="31A97754" w14:textId="41C50A53" w:rsidR="329E43BF" w:rsidRPr="008251F3" w:rsidRDefault="329E43BF" w:rsidP="00B3380D">
      <w:pPr>
        <w:pStyle w:val="Akapitzlist"/>
        <w:numPr>
          <w:ilvl w:val="0"/>
          <w:numId w:val="2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VdS standard 2109 – Wytyczne dla stałych urządzeń gaśniczych zraszaczowych, projektowanie i instalacja.</w:t>
      </w:r>
    </w:p>
    <w:p w14:paraId="4B6C312D" w14:textId="7DCCBB43" w:rsidR="329E43BF" w:rsidRPr="008251F3" w:rsidRDefault="329E43BF" w:rsidP="00B3380D">
      <w:pPr>
        <w:pStyle w:val="Akapitzlist"/>
        <w:numPr>
          <w:ilvl w:val="0"/>
          <w:numId w:val="2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VdS Standard 2496 – Wytyczne dla uruchamiania stałych urządzeń gaśniczych.</w:t>
      </w:r>
    </w:p>
    <w:p w14:paraId="7CC2F181" w14:textId="365242B5" w:rsidR="329E43BF" w:rsidRPr="008251F3" w:rsidRDefault="329E43BF" w:rsidP="00B3380D">
      <w:pPr>
        <w:pStyle w:val="Akapitzlist"/>
        <w:numPr>
          <w:ilvl w:val="0"/>
          <w:numId w:val="2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805 Zaopatrzenie w wodę -- Wymagania dotyczące systemów zewnętrznych i ich części składowych</w:t>
      </w:r>
      <w:r w:rsidR="39AF4AAE" w:rsidRPr="008251F3">
        <w:rPr>
          <w:rFonts w:eastAsia="Arial" w:cs="Arial"/>
        </w:rPr>
        <w:t>.</w:t>
      </w:r>
    </w:p>
    <w:p w14:paraId="786575FC" w14:textId="3BE63B03" w:rsidR="39AF4AAE" w:rsidRPr="008251F3" w:rsidRDefault="39AF4AAE" w:rsidP="00B3380D">
      <w:pPr>
        <w:pStyle w:val="Akapitzlist"/>
        <w:numPr>
          <w:ilvl w:val="0"/>
          <w:numId w:val="2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NFPA 204 Wytyczne dla systemów oddymiania i usuwania ciepła.</w:t>
      </w:r>
    </w:p>
    <w:p w14:paraId="4F58B363" w14:textId="38D3E4D2" w:rsidR="009E1ACF" w:rsidRPr="008251F3" w:rsidRDefault="009E1ACF" w:rsidP="00B3380D">
      <w:pPr>
        <w:pStyle w:val="Nagwek1"/>
        <w:numPr>
          <w:ilvl w:val="0"/>
          <w:numId w:val="17"/>
        </w:numPr>
        <w:ind w:left="567" w:hanging="360"/>
        <w:rPr>
          <w:rFonts w:ascii="Arial" w:hAnsi="Arial" w:cs="Arial"/>
          <w:color w:val="auto"/>
          <w:sz w:val="22"/>
          <w:szCs w:val="22"/>
        </w:rPr>
      </w:pPr>
      <w:bookmarkStart w:id="5" w:name="_Toc185456415"/>
      <w:r w:rsidRPr="008251F3">
        <w:rPr>
          <w:rFonts w:ascii="Arial" w:hAnsi="Arial" w:cs="Arial"/>
          <w:color w:val="auto"/>
          <w:sz w:val="22"/>
          <w:szCs w:val="22"/>
        </w:rPr>
        <w:t>Branża AKPiA</w:t>
      </w:r>
      <w:bookmarkEnd w:id="5"/>
    </w:p>
    <w:p w14:paraId="2036B307" w14:textId="77777777" w:rsidR="00B505F8" w:rsidRPr="008251F3" w:rsidRDefault="00B505F8" w:rsidP="00B3380D">
      <w:pPr>
        <w:spacing w:after="120"/>
        <w:rPr>
          <w:rFonts w:eastAsia="Arial" w:cs="Arial"/>
          <w:b/>
          <w:bCs/>
        </w:rPr>
      </w:pPr>
      <w:r w:rsidRPr="008251F3">
        <w:rPr>
          <w:rFonts w:eastAsia="Arial" w:cs="Arial"/>
          <w:b/>
          <w:bCs/>
        </w:rPr>
        <w:t>Normy i wytyczne</w:t>
      </w:r>
    </w:p>
    <w:p w14:paraId="04E292C2" w14:textId="6C4E3A70" w:rsidR="00477D18" w:rsidRPr="008251F3" w:rsidRDefault="00477D18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N SEP-E-001</w:t>
      </w:r>
      <w:r w:rsidRPr="008251F3">
        <w:rPr>
          <w:rFonts w:cs="Arial"/>
          <w:lang w:eastAsia="pl-PL"/>
        </w:rPr>
        <w:tab/>
        <w:t>Sieci elektroenergetyczne niskiego napięcia; Ochrona przeciwporażeniowa</w:t>
      </w:r>
    </w:p>
    <w:p w14:paraId="1C8C3599" w14:textId="3A1E252B" w:rsidR="00273C52" w:rsidRPr="008251F3" w:rsidRDefault="00273C52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PN-HD 60364-1:2010</w:t>
      </w:r>
      <w:r w:rsidRPr="008251F3">
        <w:rPr>
          <w:rFonts w:cs="Arial"/>
          <w:lang w:eastAsia="pl-PL"/>
        </w:rPr>
        <w:tab/>
      </w:r>
      <w:r w:rsidR="009912B4" w:rsidRPr="008251F3">
        <w:rPr>
          <w:rFonts w:cs="Arial"/>
          <w:lang w:eastAsia="pl-PL"/>
        </w:rPr>
        <w:t xml:space="preserve"> </w:t>
      </w:r>
      <w:r w:rsidRPr="008251F3">
        <w:rPr>
          <w:rFonts w:cs="Arial"/>
          <w:lang w:eastAsia="pl-PL"/>
        </w:rPr>
        <w:t>Instalacje elektryczne w obiektach budowlanych</w:t>
      </w:r>
    </w:p>
    <w:p w14:paraId="49F0F40A" w14:textId="77777777" w:rsidR="00273C52" w:rsidRPr="008251F3" w:rsidRDefault="00273C52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- Ochrona dla zapewnienia bezpieczeństwa</w:t>
      </w:r>
    </w:p>
    <w:p w14:paraId="360B5829" w14:textId="3BCF0C15" w:rsidR="00477D18" w:rsidRPr="008251F3" w:rsidRDefault="00273C52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- Ochrona przeciwporażeniowa</w:t>
      </w:r>
    </w:p>
    <w:p w14:paraId="535E5A62" w14:textId="2D48F69A" w:rsidR="00AE67DB" w:rsidRPr="008251F3" w:rsidRDefault="00AE67DB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lastRenderedPageBreak/>
        <w:t>PN-HD 625.1S1:2002 Koordynacja izolacji urządzeń elektrycznych w układach niskiego napięcia. Zasady, wymagania i badania</w:t>
      </w:r>
    </w:p>
    <w:p w14:paraId="65BE416F" w14:textId="3DDDC2C7" w:rsidR="00AE67DB" w:rsidRPr="008251F3" w:rsidRDefault="00AE67DB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PN-E-05204:1994 Ochrona przed elektrycznością statyczną. Ochrona obiektów, instalacji i urządzeń. Wymagania</w:t>
      </w:r>
    </w:p>
    <w:p w14:paraId="1BB1AA70" w14:textId="2353AFB5" w:rsidR="00273C52" w:rsidRPr="008251F3" w:rsidRDefault="00AE67DB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PN-IEC 60364-5-52:2002 Instalacje elektryczne w obiektach budowlanych - Dobór i montaż wyposażenia elektrycznego - Oprzewodowanie</w:t>
      </w:r>
    </w:p>
    <w:p w14:paraId="141D83D7" w14:textId="5A4961BB" w:rsidR="00273C52" w:rsidRPr="008251F3" w:rsidRDefault="00A763A8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PN-IEC 60364-5-53:2000</w:t>
      </w:r>
      <w:r w:rsidR="00D54BF5" w:rsidRPr="008251F3">
        <w:rPr>
          <w:rFonts w:cs="Arial"/>
          <w:lang w:eastAsia="pl-PL"/>
        </w:rPr>
        <w:t xml:space="preserve"> </w:t>
      </w:r>
      <w:r w:rsidRPr="008251F3">
        <w:rPr>
          <w:rFonts w:cs="Arial"/>
          <w:lang w:eastAsia="pl-PL"/>
        </w:rPr>
        <w:t>Instalacje elektryczne w obiektach budowlanych - Dobór i montaż wyposażenia elektrycznego - Aparatura rozdzielcza i sterownicza</w:t>
      </w:r>
    </w:p>
    <w:p w14:paraId="64D748AF" w14:textId="7B90CFFE" w:rsidR="00A763A8" w:rsidRPr="008251F3" w:rsidRDefault="00B42EE0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PN-IEC 60364-5-523:2001</w:t>
      </w:r>
      <w:r w:rsidR="00D54BF5" w:rsidRPr="008251F3">
        <w:rPr>
          <w:rFonts w:cs="Arial"/>
          <w:lang w:eastAsia="pl-PL"/>
        </w:rPr>
        <w:t xml:space="preserve"> </w:t>
      </w:r>
      <w:r w:rsidRPr="008251F3">
        <w:rPr>
          <w:rFonts w:cs="Arial"/>
          <w:lang w:eastAsia="pl-PL"/>
        </w:rPr>
        <w:t>Instalacje elektryczne w obiektach budowlanych - Dobór i montaż wyposażenia elektrycznego - Obciążalność prądowa długotrwała przewodów</w:t>
      </w:r>
    </w:p>
    <w:p w14:paraId="6A02099B" w14:textId="6DF383B0" w:rsidR="00FB2ED1" w:rsidRPr="008251F3" w:rsidRDefault="00FB2ED1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PN-EN 60445:2011</w:t>
      </w:r>
      <w:r w:rsidR="00D54BF5" w:rsidRPr="008251F3">
        <w:rPr>
          <w:rFonts w:cs="Arial"/>
          <w:lang w:eastAsia="pl-PL"/>
        </w:rPr>
        <w:t xml:space="preserve"> </w:t>
      </w:r>
      <w:r w:rsidRPr="008251F3">
        <w:rPr>
          <w:rFonts w:cs="Arial"/>
          <w:lang w:eastAsia="pl-PL"/>
        </w:rPr>
        <w:t>Zasady podstawowe i bezpieczeństwa przy współdziałaniu człowieka z maszyną, oznaczanie i identyfikacja - Identyfikacja zacisków urządzeń i zakończeń przewodów</w:t>
      </w:r>
    </w:p>
    <w:p w14:paraId="4F1A0979" w14:textId="2778099F" w:rsidR="00A763A8" w:rsidRPr="008251F3" w:rsidRDefault="00FB2ED1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PN-E-04700</w:t>
      </w:r>
      <w:r w:rsidR="00D54BF5" w:rsidRPr="008251F3">
        <w:rPr>
          <w:rFonts w:cs="Arial"/>
          <w:lang w:eastAsia="pl-PL"/>
        </w:rPr>
        <w:t xml:space="preserve"> </w:t>
      </w:r>
      <w:r w:rsidRPr="008251F3">
        <w:rPr>
          <w:rFonts w:cs="Arial"/>
          <w:lang w:eastAsia="pl-PL"/>
        </w:rPr>
        <w:t>Urządzenia i układy elektryczne w obiektach elektroenergetycznych - Wytyczne przeprowadzania pomontażowych badań odbiorczych</w:t>
      </w:r>
    </w:p>
    <w:p w14:paraId="19012C94" w14:textId="1622F738" w:rsidR="00A763A8" w:rsidRPr="008251F3" w:rsidRDefault="007D5015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PN-92/E-05202 Ochrona przed elektrycznością statyczną - Bezpieczeństwo pożarowe i/lub wybuchowe - Wymagania ogólne</w:t>
      </w:r>
    </w:p>
    <w:p w14:paraId="46A5D820" w14:textId="7C1A87E4" w:rsidR="00B505F8" w:rsidRPr="008251F3" w:rsidRDefault="00B505F8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PN-EN 61537:2007</w:t>
      </w:r>
      <w:r w:rsidRPr="008251F3">
        <w:rPr>
          <w:rFonts w:cs="Arial"/>
          <w:lang w:eastAsia="pl-PL"/>
        </w:rPr>
        <w:tab/>
        <w:t>Prowadzenie przewodów – Systemy korytek i systemy</w:t>
      </w:r>
      <w:r w:rsidR="00963308" w:rsidRPr="008251F3">
        <w:rPr>
          <w:rFonts w:cs="Arial"/>
          <w:lang w:eastAsia="pl-PL"/>
        </w:rPr>
        <w:t xml:space="preserve"> </w:t>
      </w:r>
      <w:r w:rsidRPr="008251F3">
        <w:rPr>
          <w:rFonts w:cs="Arial"/>
          <w:lang w:eastAsia="pl-PL"/>
        </w:rPr>
        <w:t>drabinek instalacyjnych</w:t>
      </w:r>
    </w:p>
    <w:p w14:paraId="6BBB47C3" w14:textId="77777777" w:rsidR="00714325" w:rsidRPr="008251F3" w:rsidRDefault="00714325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PN-EN 61508: Norma dotycząca funkcjonalnego bezpieczeństwa systemów elektrycznych, elektronicznych i programowalnych elektronicznych. Określa wymagania dotyczące projektowania, wdrażania i eksploatacji systemów bezpieczeństwa.</w:t>
      </w:r>
    </w:p>
    <w:p w14:paraId="0ABCEF84" w14:textId="77777777" w:rsidR="00714325" w:rsidRPr="008251F3" w:rsidRDefault="00714325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PN-EN 61131: Standard dotyczący programowalnych sterowników logicznych (PLC). Zawiera wytyczne dotyczące programowania, testowania i eksploatacji PLC.</w:t>
      </w:r>
    </w:p>
    <w:p w14:paraId="0D3D4F2E" w14:textId="77777777" w:rsidR="00714325" w:rsidRPr="008251F3" w:rsidRDefault="00714325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PN-EN 61326: Norma dotycząca wymagań elektromagnetycznych dla urządzeń kontrolno-pomiarowych i laboratoryjnych. Określa wymagania dotyczące odporności na zakłócenia elektromagnetyczne oraz emisji zakłóceń.</w:t>
      </w:r>
    </w:p>
    <w:p w14:paraId="04136258" w14:textId="77777777" w:rsidR="00714325" w:rsidRPr="008251F3" w:rsidRDefault="00714325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PN-EN 62061: Norma dotycząca bezpieczeństwa funkcjonalnego systemów sterowania maszyn. Zawiera wytyczne dotyczące projektowania, wdrażania i eksploatacji systemów sterowania maszynami.</w:t>
      </w:r>
    </w:p>
    <w:p w14:paraId="4F18C368" w14:textId="76B07A25" w:rsidR="00B505F8" w:rsidRPr="008251F3" w:rsidRDefault="00714325" w:rsidP="00B3380D">
      <w:pPr>
        <w:jc w:val="left"/>
        <w:rPr>
          <w:rFonts w:cs="Arial"/>
          <w:lang w:eastAsia="pl-PL"/>
        </w:rPr>
      </w:pPr>
      <w:r w:rsidRPr="008251F3">
        <w:rPr>
          <w:rFonts w:cs="Arial"/>
          <w:lang w:eastAsia="pl-PL"/>
        </w:rPr>
        <w:t>PN-EN ISO 13849: Standard dotyczący bezpieczeństwa maszyn, w szczególności części systemów sterowania związanych z bezpieczeństwem. Określa wymagania dotyczące projektowania i oceny systemów sterowania.</w:t>
      </w:r>
    </w:p>
    <w:p w14:paraId="5F34E7BC" w14:textId="1EAE9788" w:rsidR="009E1ACF" w:rsidRPr="008251F3" w:rsidRDefault="009E1ACF" w:rsidP="00B3380D">
      <w:pPr>
        <w:pStyle w:val="Nagwek1"/>
        <w:numPr>
          <w:ilvl w:val="0"/>
          <w:numId w:val="17"/>
        </w:numPr>
        <w:ind w:left="567" w:hanging="360"/>
        <w:rPr>
          <w:rFonts w:ascii="Arial" w:hAnsi="Arial" w:cs="Arial"/>
          <w:color w:val="auto"/>
          <w:sz w:val="22"/>
          <w:szCs w:val="22"/>
        </w:rPr>
      </w:pPr>
      <w:bookmarkStart w:id="6" w:name="_Toc185456416"/>
      <w:r w:rsidRPr="008251F3">
        <w:rPr>
          <w:rFonts w:ascii="Arial" w:hAnsi="Arial" w:cs="Arial"/>
          <w:color w:val="auto"/>
          <w:sz w:val="22"/>
          <w:szCs w:val="22"/>
        </w:rPr>
        <w:t>Branża Elektryczna</w:t>
      </w:r>
      <w:bookmarkEnd w:id="6"/>
    </w:p>
    <w:p w14:paraId="3E700F49" w14:textId="77777777" w:rsidR="00DE24E3" w:rsidRPr="008251F3" w:rsidRDefault="00DE24E3" w:rsidP="00DE24E3">
      <w:pPr>
        <w:rPr>
          <w:rFonts w:cs="Arial"/>
          <w:lang w:eastAsia="pl-PL"/>
        </w:rPr>
      </w:pPr>
    </w:p>
    <w:p w14:paraId="5C54DF8B" w14:textId="77777777" w:rsidR="00DA6E74" w:rsidRPr="008251F3" w:rsidRDefault="00C113EE" w:rsidP="000838B9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600</w:t>
      </w:r>
      <w:r w:rsidR="00DA6E74" w:rsidRPr="008251F3">
        <w:rPr>
          <w:rFonts w:eastAsia="Arial" w:cs="Arial"/>
        </w:rPr>
        <w:t>38:2012</w:t>
      </w:r>
      <w:r w:rsidR="000838B9" w:rsidRPr="008251F3">
        <w:rPr>
          <w:rFonts w:eastAsia="Arial" w:cs="Arial"/>
        </w:rPr>
        <w:t xml:space="preserve"> </w:t>
      </w:r>
      <w:r w:rsidR="00DA6E74" w:rsidRPr="008251F3">
        <w:rPr>
          <w:rFonts w:eastAsia="Arial" w:cs="Arial"/>
        </w:rPr>
        <w:t>Napięcia znormalizowane</w:t>
      </w:r>
    </w:p>
    <w:p w14:paraId="7C94326E" w14:textId="1FA0B9CE" w:rsidR="00DA6E74" w:rsidRPr="008251F3" w:rsidRDefault="00DA6E74" w:rsidP="00DA6E74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 xml:space="preserve">PN-EN </w:t>
      </w:r>
      <w:r w:rsidR="00090A36" w:rsidRPr="008251F3">
        <w:rPr>
          <w:rFonts w:eastAsia="Arial" w:cs="Arial"/>
        </w:rPr>
        <w:t>60</w:t>
      </w:r>
      <w:r w:rsidR="003A5A91" w:rsidRPr="008251F3">
        <w:rPr>
          <w:rFonts w:eastAsia="Arial" w:cs="Arial"/>
        </w:rPr>
        <w:t>529</w:t>
      </w:r>
      <w:r w:rsidRPr="008251F3">
        <w:rPr>
          <w:rFonts w:eastAsia="Arial" w:cs="Arial"/>
        </w:rPr>
        <w:t>:20</w:t>
      </w:r>
      <w:r w:rsidR="003A5A91" w:rsidRPr="008251F3">
        <w:rPr>
          <w:rFonts w:eastAsia="Arial" w:cs="Arial"/>
        </w:rPr>
        <w:t>03</w:t>
      </w:r>
      <w:r w:rsidRPr="008251F3">
        <w:rPr>
          <w:rFonts w:eastAsia="Arial" w:cs="Arial"/>
        </w:rPr>
        <w:t xml:space="preserve"> </w:t>
      </w:r>
      <w:r w:rsidR="00870035" w:rsidRPr="008251F3">
        <w:rPr>
          <w:rFonts w:eastAsia="Arial" w:cs="Arial"/>
        </w:rPr>
        <w:t>Stopnie ochrony zapewnianej przez obudowę (Kod IP)</w:t>
      </w:r>
    </w:p>
    <w:p w14:paraId="07BDE5C2" w14:textId="5AED8C12" w:rsidR="000838B9" w:rsidRPr="008251F3" w:rsidRDefault="00952697" w:rsidP="000838B9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45510 Wytyczne dotyczące wyposażenia elektrowni</w:t>
      </w:r>
    </w:p>
    <w:p w14:paraId="7A3102D6" w14:textId="6CDCD1D2" w:rsidR="00952697" w:rsidRPr="008251F3" w:rsidRDefault="00E57173" w:rsidP="000838B9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 xml:space="preserve">PN-EN 60076 </w:t>
      </w:r>
      <w:r w:rsidR="003A1458" w:rsidRPr="008251F3">
        <w:rPr>
          <w:rFonts w:eastAsia="Arial" w:cs="Arial"/>
        </w:rPr>
        <w:t>Transformatory</w:t>
      </w:r>
    </w:p>
    <w:p w14:paraId="01D2EF63" w14:textId="6AAC0480" w:rsidR="003A1458" w:rsidRPr="008251F3" w:rsidRDefault="00AD23F6" w:rsidP="000838B9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 xml:space="preserve">PN-EN </w:t>
      </w:r>
      <w:r w:rsidR="002A3879" w:rsidRPr="008251F3">
        <w:rPr>
          <w:rFonts w:eastAsia="Arial" w:cs="Arial"/>
        </w:rPr>
        <w:t>61869 Przekładniki</w:t>
      </w:r>
    </w:p>
    <w:p w14:paraId="75798A0C" w14:textId="0CED983B" w:rsidR="002A3879" w:rsidRPr="008251F3" w:rsidRDefault="002A3879" w:rsidP="000838B9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lastRenderedPageBreak/>
        <w:t xml:space="preserve">PN-EN </w:t>
      </w:r>
      <w:r w:rsidR="00E156E3" w:rsidRPr="008251F3">
        <w:rPr>
          <w:rFonts w:eastAsia="Arial" w:cs="Arial"/>
        </w:rPr>
        <w:t>61439</w:t>
      </w:r>
      <w:r w:rsidR="007A0D49" w:rsidRPr="008251F3">
        <w:rPr>
          <w:rFonts w:eastAsia="Arial" w:cs="Arial"/>
        </w:rPr>
        <w:t xml:space="preserve"> Rozdzielnice i sterownice niskonapięciowe</w:t>
      </w:r>
    </w:p>
    <w:p w14:paraId="1C2C375A" w14:textId="4432C22F" w:rsidR="007A0D49" w:rsidRPr="008251F3" w:rsidRDefault="002936FB" w:rsidP="000838B9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60947 Aparatura rozdzielcza i sterownicza niskonapięciowa</w:t>
      </w:r>
    </w:p>
    <w:p w14:paraId="2AFC6A29" w14:textId="129E50AC" w:rsidR="002936FB" w:rsidRPr="008251F3" w:rsidRDefault="003119AA" w:rsidP="000838B9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 xml:space="preserve">PN-EN 60332 Badania palności kabli i przewodów elektrycznych </w:t>
      </w:r>
      <w:r w:rsidR="00B95E1A" w:rsidRPr="008251F3">
        <w:rPr>
          <w:rFonts w:eastAsia="Arial" w:cs="Arial"/>
        </w:rPr>
        <w:t>oraz światłowodowych</w:t>
      </w:r>
    </w:p>
    <w:p w14:paraId="5D5C0117" w14:textId="315CAA26" w:rsidR="00B95E1A" w:rsidRPr="008251F3" w:rsidRDefault="00B95E1A" w:rsidP="000838B9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12665 Światło i oświetlenie</w:t>
      </w:r>
      <w:r w:rsidR="004E24BB" w:rsidRPr="008251F3">
        <w:rPr>
          <w:rFonts w:eastAsia="Arial" w:cs="Arial"/>
        </w:rPr>
        <w:t>. Podstawowe terminy oraz kryteria określania pracy we wnętrznach</w:t>
      </w:r>
    </w:p>
    <w:p w14:paraId="30188386" w14:textId="28B257CA" w:rsidR="004E24BB" w:rsidRPr="008251F3" w:rsidRDefault="004E24BB" w:rsidP="000838B9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 xml:space="preserve">PN-EN 12464 Światło i oświetlenie </w:t>
      </w:r>
      <w:r w:rsidR="00731CD7" w:rsidRPr="008251F3">
        <w:rPr>
          <w:rFonts w:eastAsia="Arial" w:cs="Arial"/>
        </w:rPr>
        <w:t>–</w:t>
      </w:r>
      <w:r w:rsidRPr="008251F3">
        <w:rPr>
          <w:rFonts w:eastAsia="Arial" w:cs="Arial"/>
        </w:rPr>
        <w:t xml:space="preserve"> Oświetlenie</w:t>
      </w:r>
      <w:r w:rsidR="00731CD7" w:rsidRPr="008251F3">
        <w:rPr>
          <w:rFonts w:eastAsia="Arial" w:cs="Arial"/>
        </w:rPr>
        <w:t xml:space="preserve"> miejsc pracy</w:t>
      </w:r>
    </w:p>
    <w:p w14:paraId="65A9A4C0" w14:textId="038BDED1" w:rsidR="00731CD7" w:rsidRPr="008251F3" w:rsidRDefault="00731CD7" w:rsidP="000838B9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62034 Systemy automatycznego testowania awaryjnego oświetlenia ewakuacyjnego zasilanego z akumulatorów</w:t>
      </w:r>
    </w:p>
    <w:p w14:paraId="302504E0" w14:textId="097CB5C0" w:rsidR="00731CD7" w:rsidRPr="008251F3" w:rsidRDefault="00906B98" w:rsidP="000838B9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1838 Zastosowanie oświetlenia. Oświetlenie awaryjne</w:t>
      </w:r>
    </w:p>
    <w:p w14:paraId="2E884D30" w14:textId="097B86E7" w:rsidR="00906B98" w:rsidRPr="008251F3" w:rsidRDefault="00906B98" w:rsidP="000838B9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50172</w:t>
      </w:r>
      <w:r w:rsidR="00BC57DA" w:rsidRPr="008251F3">
        <w:rPr>
          <w:rFonts w:eastAsia="Arial" w:cs="Arial"/>
        </w:rPr>
        <w:t xml:space="preserve"> Systemy awaryjnego oświetlenia ewakuacyjnego</w:t>
      </w:r>
    </w:p>
    <w:p w14:paraId="571636C8" w14:textId="7C491B8D" w:rsidR="00BC57DA" w:rsidRPr="008251F3" w:rsidRDefault="00261041" w:rsidP="000838B9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61140 Ochrona prze</w:t>
      </w:r>
      <w:r w:rsidR="00052E44" w:rsidRPr="008251F3">
        <w:rPr>
          <w:rFonts w:eastAsia="Arial" w:cs="Arial"/>
        </w:rPr>
        <w:t xml:space="preserve">d </w:t>
      </w:r>
      <w:r w:rsidR="00C207E3" w:rsidRPr="008251F3">
        <w:rPr>
          <w:rFonts w:eastAsia="Arial" w:cs="Arial"/>
        </w:rPr>
        <w:t>porażeniem prądem elektrycznym</w:t>
      </w:r>
    </w:p>
    <w:p w14:paraId="0AD78DA2" w14:textId="1AF7782E" w:rsidR="009D7585" w:rsidRPr="008251F3" w:rsidRDefault="009D7585" w:rsidP="003936A8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 xml:space="preserve">PN-EN 61557 Bezpieczeństwo elektryczne w niskonapięciowych sieciach elektroenergetycznych o napięciach przemiennych do 1 000 V i stałych do 1 500 V - Urządzenia przeznaczone do sprawdzania pomiarów lub monitorowania środków ochronnych </w:t>
      </w:r>
    </w:p>
    <w:p w14:paraId="452E0A80" w14:textId="7DF94EA9" w:rsidR="00E14EED" w:rsidRPr="008251F3" w:rsidRDefault="00FA25AD" w:rsidP="003936A8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60364 Instalacje elektryczne niskiego napięcia</w:t>
      </w:r>
    </w:p>
    <w:p w14:paraId="4FBC3B17" w14:textId="4937493D" w:rsidR="00FA25AD" w:rsidRPr="008251F3" w:rsidRDefault="00F13C9F" w:rsidP="003936A8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IEC 61914 Uchwyty przewodów do instalacji elektrycznych</w:t>
      </w:r>
    </w:p>
    <w:p w14:paraId="7BD753FA" w14:textId="76199EA3" w:rsidR="00F13C9F" w:rsidRPr="008251F3" w:rsidRDefault="00F13C9F" w:rsidP="003936A8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 xml:space="preserve">PN-EN 61000 </w:t>
      </w:r>
      <w:r w:rsidR="0097181B" w:rsidRPr="008251F3">
        <w:rPr>
          <w:rFonts w:eastAsia="Arial" w:cs="Arial"/>
        </w:rPr>
        <w:t>Kompatybilność elektromagnetyczna (EMC)</w:t>
      </w:r>
    </w:p>
    <w:p w14:paraId="0C78581B" w14:textId="0FEDC162" w:rsidR="0097181B" w:rsidRPr="008251F3" w:rsidRDefault="0097181B" w:rsidP="003936A8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 xml:space="preserve">PN-EN 60909 </w:t>
      </w:r>
      <w:r w:rsidR="00B039FE" w:rsidRPr="008251F3">
        <w:rPr>
          <w:rFonts w:eastAsia="Arial" w:cs="Arial"/>
        </w:rPr>
        <w:t>Prądy zwarciowe w sieciach trójfazowych prądu przemiennego</w:t>
      </w:r>
    </w:p>
    <w:p w14:paraId="0FEF0DA2" w14:textId="7B72E54E" w:rsidR="00B039FE" w:rsidRPr="008251F3" w:rsidRDefault="00B039FE" w:rsidP="003936A8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 xml:space="preserve">PN-EN 60865 </w:t>
      </w:r>
      <w:r w:rsidR="00944A8B" w:rsidRPr="008251F3">
        <w:rPr>
          <w:rFonts w:eastAsia="Arial" w:cs="Arial"/>
        </w:rPr>
        <w:t>Prądy zwarciowe - Obliczanie skutków działania prądów zwarciowych</w:t>
      </w:r>
    </w:p>
    <w:p w14:paraId="39D92D5C" w14:textId="13E5435C" w:rsidR="00944A8B" w:rsidRPr="008251F3" w:rsidRDefault="00944A8B" w:rsidP="00335311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55015 Poziomy dopuszczalne i metody pomiarów zaburzeń radioelektrycznych wytwarzanych przez elektryczne urządzenia oświetleniowe i urządzenia podobne.</w:t>
      </w:r>
    </w:p>
    <w:p w14:paraId="4152C8DB" w14:textId="2745AB78" w:rsidR="00944A8B" w:rsidRPr="008251F3" w:rsidRDefault="00944A8B" w:rsidP="003800E1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 xml:space="preserve">PN-EN 60073 </w:t>
      </w:r>
      <w:r w:rsidR="00A006E6" w:rsidRPr="008251F3">
        <w:rPr>
          <w:rFonts w:eastAsia="Arial" w:cs="Arial"/>
        </w:rPr>
        <w:t>Zasady podstawowe i bezpieczeństwa przy współdziałaniu człowieka z maszyną, oznaczanie i identyfikacja -- Zasady kodowania wskaźników i elementów manipulacyjnych.</w:t>
      </w:r>
    </w:p>
    <w:p w14:paraId="6037D6A5" w14:textId="51CB0F6C" w:rsidR="00A006E6" w:rsidRPr="008251F3" w:rsidRDefault="00A006E6" w:rsidP="00045BAA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60664</w:t>
      </w:r>
      <w:r w:rsidR="00BA76BA" w:rsidRPr="008251F3">
        <w:rPr>
          <w:rFonts w:eastAsia="Arial" w:cs="Arial"/>
        </w:rPr>
        <w:t xml:space="preserve"> Koordynacja izolacji urządzeń elektrycznych w układach niskiego napięcia</w:t>
      </w:r>
    </w:p>
    <w:p w14:paraId="1953C0FB" w14:textId="44DA94C5" w:rsidR="00BA76BA" w:rsidRPr="008251F3" w:rsidRDefault="00BA76BA" w:rsidP="00045BAA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62305 Ochrona odgromowa</w:t>
      </w:r>
    </w:p>
    <w:p w14:paraId="54829F82" w14:textId="23E86CE6" w:rsidR="00586CF5" w:rsidRPr="008251F3" w:rsidRDefault="00586CF5" w:rsidP="00045BAA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 05204</w:t>
      </w:r>
      <w:r w:rsidR="0072684A" w:rsidRPr="008251F3">
        <w:rPr>
          <w:rFonts w:eastAsia="Arial" w:cs="Arial"/>
        </w:rPr>
        <w:t xml:space="preserve"> Ochrona przed elektrycznością statyczną</w:t>
      </w:r>
    </w:p>
    <w:p w14:paraId="5E1DF247" w14:textId="542C7D8C" w:rsidR="0072684A" w:rsidRPr="008251F3" w:rsidRDefault="0072684A" w:rsidP="00560575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50525</w:t>
      </w:r>
      <w:r w:rsidR="005C19FC" w:rsidRPr="008251F3">
        <w:rPr>
          <w:rFonts w:eastAsia="Arial" w:cs="Arial"/>
        </w:rPr>
        <w:t xml:space="preserve"> Przewody elektryczne -- Niskonapięciowe przewody elektroenergetyczne na napięcie znamionowe nieprzekraczające 450/750V (Uo/U)</w:t>
      </w:r>
    </w:p>
    <w:p w14:paraId="6C631882" w14:textId="56751DB6" w:rsidR="005C19FC" w:rsidRPr="008251F3" w:rsidRDefault="005C19FC" w:rsidP="00CA192F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50575 Kable i przewody elektroenergetyczne , sterownicze i telekomunikacyjne – Kable i przewody do zastosowań ogólnych w obiektach budowlanych o określonej odporności pożarowej,</w:t>
      </w:r>
    </w:p>
    <w:p w14:paraId="6984C79F" w14:textId="617F7E57" w:rsidR="005C19FC" w:rsidRPr="008251F3" w:rsidRDefault="005C19FC" w:rsidP="00CA192F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 xml:space="preserve">PN-EN 62040 </w:t>
      </w:r>
      <w:r w:rsidR="00EB05F6" w:rsidRPr="008251F3">
        <w:rPr>
          <w:rFonts w:eastAsia="Arial" w:cs="Arial"/>
        </w:rPr>
        <w:t>Systemy bezprzerwowego zasilania (UPS)</w:t>
      </w:r>
    </w:p>
    <w:p w14:paraId="7CCCCFC3" w14:textId="5E7C1C1D" w:rsidR="00EB05F6" w:rsidRPr="008251F3" w:rsidRDefault="00EB05F6" w:rsidP="00CA192F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60146 Przekształtniki półprzewodnikowe</w:t>
      </w:r>
    </w:p>
    <w:p w14:paraId="339C26C3" w14:textId="6DD4D00D" w:rsidR="00EB05F6" w:rsidRPr="008251F3" w:rsidRDefault="00EB05F6" w:rsidP="00266AF7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</w:t>
      </w:r>
      <w:r w:rsidR="000B14BB" w:rsidRPr="008251F3">
        <w:rPr>
          <w:rFonts w:eastAsia="Arial" w:cs="Arial"/>
        </w:rPr>
        <w:t>-04700 Urządzenia i układy elektryczne w obiektach elektroenergetycznych -- Wytyczne przeprowadzania pomontażowych badań odbiorczych.</w:t>
      </w:r>
    </w:p>
    <w:p w14:paraId="2CCAC28B" w14:textId="58C1C37C" w:rsidR="000B14BB" w:rsidRPr="008251F3" w:rsidRDefault="000B14BB" w:rsidP="00BC6A1C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50399</w:t>
      </w:r>
      <w:r w:rsidR="00621F48" w:rsidRPr="008251F3">
        <w:rPr>
          <w:rFonts w:eastAsia="Arial" w:cs="Arial"/>
        </w:rPr>
        <w:t xml:space="preserve"> Wspólne metody badania palności przewodów i kabli - Pomiar wydzielania ciepła i wytwarzania dymu przez kable</w:t>
      </w:r>
    </w:p>
    <w:p w14:paraId="59A24BA9" w14:textId="7CE2B6BF" w:rsidR="00621F48" w:rsidRPr="008251F3" w:rsidRDefault="00621F48" w:rsidP="00240691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 xml:space="preserve">PN-EN 13501 Klasyfikacja ogniowa wyrobów budowlanych i elementów budynków </w:t>
      </w:r>
    </w:p>
    <w:p w14:paraId="5CEAF63E" w14:textId="3491E267" w:rsidR="00621F48" w:rsidRPr="008251F3" w:rsidRDefault="00621F48" w:rsidP="008C2552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</w:t>
      </w:r>
      <w:r w:rsidR="00B52B7E" w:rsidRPr="008251F3">
        <w:rPr>
          <w:rFonts w:eastAsia="Arial" w:cs="Arial"/>
        </w:rPr>
        <w:t>EN 60754 Badanie gazów wydzielających się podczas spalania materiałów pochodzących z kabli i przewodów,</w:t>
      </w:r>
    </w:p>
    <w:p w14:paraId="3D4A6729" w14:textId="3BDEFD3E" w:rsidR="00B52B7E" w:rsidRPr="008251F3" w:rsidRDefault="00B52B7E" w:rsidP="008C2552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lastRenderedPageBreak/>
        <w:t>PN-HD 603 S1</w:t>
      </w:r>
      <w:r w:rsidR="00581D45" w:rsidRPr="008251F3">
        <w:rPr>
          <w:rFonts w:eastAsia="Arial" w:cs="Arial"/>
        </w:rPr>
        <w:t xml:space="preserve"> Kable elektroenergetyczne na napięcie znamionowe 0,6/1 kV.</w:t>
      </w:r>
    </w:p>
    <w:p w14:paraId="1E8FBAA9" w14:textId="00D420EA" w:rsidR="00581D45" w:rsidRPr="008251F3" w:rsidRDefault="00581D45" w:rsidP="00EE3B81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PN-HD 604 S1 Kable energetyczne na napięcie znamionowe 0,6/1 kV, nie przenoszące płomienia, przeznaczone do pracy w elektrowniach.</w:t>
      </w:r>
    </w:p>
    <w:p w14:paraId="33490B89" w14:textId="00F45555" w:rsidR="00581D45" w:rsidRPr="008251F3" w:rsidRDefault="00581D45" w:rsidP="00961B34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 xml:space="preserve">PN-HD 622 S1 </w:t>
      </w:r>
      <w:r w:rsidR="003A0C9E" w:rsidRPr="008251F3">
        <w:rPr>
          <w:rFonts w:eastAsia="Arial" w:cs="Arial"/>
        </w:rPr>
        <w:t>Kable energetyczne na napięcia od 3,6/6 (7,2) kV do 20,8/36 (42) kV  włącznie, o szczególnej odporności na przenoszenie płomienia, stosowane w elektrowniach.</w:t>
      </w:r>
    </w:p>
    <w:p w14:paraId="44C14210" w14:textId="273DACD3" w:rsidR="003A0C9E" w:rsidRPr="008251F3" w:rsidRDefault="003A0C9E" w:rsidP="00961B34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</w:t>
      </w:r>
      <w:r w:rsidR="0000566E" w:rsidRPr="008251F3">
        <w:rPr>
          <w:rFonts w:eastAsia="Arial" w:cs="Arial"/>
        </w:rPr>
        <w:t>EN IEC 60079 Atmosfery wybuchowe</w:t>
      </w:r>
    </w:p>
    <w:p w14:paraId="3A499374" w14:textId="1BEAE51E" w:rsidR="0000566E" w:rsidRPr="008251F3" w:rsidRDefault="0000566E" w:rsidP="00DD362A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61477 Prace pod napięciem</w:t>
      </w:r>
      <w:r w:rsidR="006854A2" w:rsidRPr="008251F3">
        <w:rPr>
          <w:rFonts w:eastAsia="Arial" w:cs="Arial"/>
        </w:rPr>
        <w:t>. Minimalne wymagania dotyczące użytkowania narzędzi, urządzeń i sprzętu.</w:t>
      </w:r>
    </w:p>
    <w:p w14:paraId="307B9D95" w14:textId="6922E233" w:rsidR="006854A2" w:rsidRPr="008251F3" w:rsidRDefault="006854A2" w:rsidP="00DD362A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60034 Maszyny elektryczne wirujące</w:t>
      </w:r>
    </w:p>
    <w:p w14:paraId="69E54424" w14:textId="06A95412" w:rsidR="006854A2" w:rsidRPr="008251F3" w:rsidRDefault="00714B1E" w:rsidP="00DD362A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IEC 61800 Elektryczne układy napędowe mocy o regulowanej prędkości</w:t>
      </w:r>
    </w:p>
    <w:p w14:paraId="22F70AAB" w14:textId="7E1E6DBD" w:rsidR="00714B1E" w:rsidRPr="008251F3" w:rsidRDefault="00714B1E" w:rsidP="00DD362A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PN-ISO 7919 Drgania mechaniczne</w:t>
      </w:r>
      <w:r w:rsidR="00F82FF4" w:rsidRPr="008251F3">
        <w:rPr>
          <w:rFonts w:eastAsia="Arial" w:cs="Arial"/>
        </w:rPr>
        <w:t xml:space="preserve"> maszyn z wyłączeniem maszyn tłokowych - Pomiary drgań wałów wirujących i kryteria oceny</w:t>
      </w:r>
    </w:p>
    <w:p w14:paraId="689447A8" w14:textId="07EE5B12" w:rsidR="00F82FF4" w:rsidRPr="008251F3" w:rsidRDefault="00BF7FC9" w:rsidP="00DD362A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61643  Niskonapięciowe urządzenia ograniczające przepięcia</w:t>
      </w:r>
    </w:p>
    <w:p w14:paraId="5174283F" w14:textId="1BCDAEBA" w:rsidR="00BF7FC9" w:rsidRPr="008251F3" w:rsidRDefault="00BF7FC9" w:rsidP="00DD362A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62561 Elementy urządzenia pioruno</w:t>
      </w:r>
      <w:r w:rsidR="008F3F2D" w:rsidRPr="008251F3">
        <w:rPr>
          <w:rFonts w:eastAsia="Arial" w:cs="Arial"/>
        </w:rPr>
        <w:t>chronnego</w:t>
      </w:r>
    </w:p>
    <w:p w14:paraId="002CB08B" w14:textId="6ED2124D" w:rsidR="008F3F2D" w:rsidRPr="008251F3" w:rsidRDefault="008F3F2D" w:rsidP="004B3DD8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 xml:space="preserve">PN-EN IEC 62485 </w:t>
      </w:r>
      <w:r w:rsidR="00DA53D3" w:rsidRPr="008251F3">
        <w:rPr>
          <w:rFonts w:eastAsia="Arial" w:cs="Arial"/>
        </w:rPr>
        <w:t>Wymagania dotyczące bezpieczeństwa baterii wtórnych i instalacji baterii</w:t>
      </w:r>
    </w:p>
    <w:p w14:paraId="1D77CDC2" w14:textId="22798254" w:rsidR="00DA53D3" w:rsidRPr="008251F3" w:rsidRDefault="00DA53D3" w:rsidP="00F06D94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 xml:space="preserve">PN-EN 62053 </w:t>
      </w:r>
      <w:r w:rsidR="002104C9" w:rsidRPr="008251F3">
        <w:rPr>
          <w:rFonts w:eastAsia="Arial" w:cs="Arial"/>
        </w:rPr>
        <w:t>Urządzenia do pomiaru energii elektrycznej (prądu przemiennego) -- Wymagania szczegółowe</w:t>
      </w:r>
    </w:p>
    <w:p w14:paraId="7CD8080F" w14:textId="21272536" w:rsidR="002104C9" w:rsidRPr="008251F3" w:rsidRDefault="00896006" w:rsidP="00F06D94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60255 Przekaźniki pomiarowe i urządzenia zabezpieczeniowe</w:t>
      </w:r>
    </w:p>
    <w:p w14:paraId="125CC46B" w14:textId="7CE7B15E" w:rsidR="00896006" w:rsidRPr="008251F3" w:rsidRDefault="00896006" w:rsidP="00F06D94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 xml:space="preserve">PN-EN 60204 </w:t>
      </w:r>
      <w:r w:rsidR="00250C8F" w:rsidRPr="008251F3">
        <w:rPr>
          <w:rFonts w:eastAsia="Arial" w:cs="Arial"/>
        </w:rPr>
        <w:t>Bezpieczeństwo maszyn - Wyposażenie elektryczne maszyn</w:t>
      </w:r>
    </w:p>
    <w:p w14:paraId="247C4B85" w14:textId="01FFE3CB" w:rsidR="00250C8F" w:rsidRPr="008251F3" w:rsidRDefault="00250C8F" w:rsidP="0058185F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ISO 12100 Bezpieczeństwo maszyn - Ogólne zasady projektowania - Ocena ryzyka i zmniejszanie ryzyka,</w:t>
      </w:r>
    </w:p>
    <w:p w14:paraId="38082F55" w14:textId="231427D2" w:rsidR="00250C8F" w:rsidRPr="008251F3" w:rsidRDefault="00A40E20" w:rsidP="00FC43E5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50522</w:t>
      </w:r>
      <w:r w:rsidR="008B258A" w:rsidRPr="008251F3">
        <w:rPr>
          <w:rFonts w:eastAsia="Arial" w:cs="Arial"/>
        </w:rPr>
        <w:t xml:space="preserve"> Uziemienie instalacji elektroenergetycznych prądu przemiennego o napięciu wyższym niż 1 kV.</w:t>
      </w:r>
    </w:p>
    <w:p w14:paraId="108568BA" w14:textId="78039E72" w:rsidR="008B258A" w:rsidRPr="008251F3" w:rsidRDefault="008B258A" w:rsidP="00DE3D07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PN-E-79100</w:t>
      </w:r>
      <w:r w:rsidR="00CF5A8D" w:rsidRPr="008251F3">
        <w:rPr>
          <w:rFonts w:eastAsia="Arial" w:cs="Arial"/>
        </w:rPr>
        <w:t xml:space="preserve"> Kable i przewody elektryczne. Pakowanie, przechowywanie i transport</w:t>
      </w:r>
    </w:p>
    <w:p w14:paraId="31D02F0D" w14:textId="19D26518" w:rsidR="00CF5A8D" w:rsidRPr="008251F3" w:rsidRDefault="007B4BE7" w:rsidP="00DE3D07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13201 Oświetlenie dróg</w:t>
      </w:r>
    </w:p>
    <w:p w14:paraId="51DEEF44" w14:textId="20D2E0B9" w:rsidR="007B4BE7" w:rsidRPr="008251F3" w:rsidRDefault="007B4BE7" w:rsidP="00BD1417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N SEP-E-001</w:t>
      </w:r>
      <w:r w:rsidR="00727F4F" w:rsidRPr="008251F3">
        <w:rPr>
          <w:rFonts w:eastAsia="Arial" w:cs="Arial"/>
        </w:rPr>
        <w:t xml:space="preserve"> Sieci elektroenergetyczne niskiego napięcia. Ochrona przeciwporażeniowa,</w:t>
      </w:r>
    </w:p>
    <w:p w14:paraId="10D28497" w14:textId="6DB21BA3" w:rsidR="00727F4F" w:rsidRPr="008251F3" w:rsidRDefault="00727F4F" w:rsidP="004C0DA7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N SEP-E-004 Elektroenergetyczne i sygnalizacyjne linie kablowe. Projektowanie i budowa</w:t>
      </w:r>
    </w:p>
    <w:p w14:paraId="488A338D" w14:textId="6EFE9E86" w:rsidR="00727F4F" w:rsidRPr="008251F3" w:rsidRDefault="00727F4F" w:rsidP="00686E6D">
      <w:pPr>
        <w:pStyle w:val="Akapitzlist"/>
        <w:numPr>
          <w:ilvl w:val="0"/>
          <w:numId w:val="35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N SEP-E-007</w:t>
      </w:r>
      <w:r w:rsidR="00330C3C" w:rsidRPr="008251F3">
        <w:rPr>
          <w:rFonts w:eastAsia="Arial" w:cs="Arial"/>
        </w:rPr>
        <w:t xml:space="preserve"> Instalacje elektroenergetyczne i teletechniczne w budynkach – Dobór kabli i innych przewodów ze względu na ich reakcję na ogień,</w:t>
      </w:r>
    </w:p>
    <w:p w14:paraId="6039D32D" w14:textId="77777777" w:rsidR="00330C3C" w:rsidRPr="008251F3" w:rsidRDefault="00330C3C" w:rsidP="0015647B">
      <w:pPr>
        <w:pStyle w:val="Akapitzlist"/>
        <w:spacing w:after="120"/>
        <w:ind w:left="360"/>
        <w:rPr>
          <w:rFonts w:eastAsia="Arial" w:cs="Arial"/>
        </w:rPr>
      </w:pPr>
    </w:p>
    <w:p w14:paraId="5473718B" w14:textId="7F84959F" w:rsidR="009E1ACF" w:rsidRPr="008251F3" w:rsidRDefault="009E1ACF" w:rsidP="00B3380D">
      <w:pPr>
        <w:pStyle w:val="Nagwek1"/>
        <w:numPr>
          <w:ilvl w:val="0"/>
          <w:numId w:val="17"/>
        </w:numPr>
        <w:ind w:left="567" w:hanging="360"/>
        <w:rPr>
          <w:rFonts w:ascii="Arial" w:hAnsi="Arial" w:cs="Arial"/>
          <w:color w:val="auto"/>
          <w:sz w:val="22"/>
          <w:szCs w:val="22"/>
        </w:rPr>
      </w:pPr>
      <w:bookmarkStart w:id="7" w:name="_Toc185456417"/>
      <w:r w:rsidRPr="008251F3">
        <w:rPr>
          <w:rFonts w:ascii="Arial" w:hAnsi="Arial" w:cs="Arial"/>
          <w:color w:val="auto"/>
          <w:sz w:val="22"/>
          <w:szCs w:val="22"/>
        </w:rPr>
        <w:t>Branża Telekomunikacja</w:t>
      </w:r>
      <w:bookmarkEnd w:id="7"/>
    </w:p>
    <w:p w14:paraId="326C8580" w14:textId="77777777" w:rsidR="0015647B" w:rsidRPr="008251F3" w:rsidRDefault="0015647B" w:rsidP="0015647B">
      <w:pPr>
        <w:rPr>
          <w:rFonts w:cs="Arial"/>
          <w:lang w:eastAsia="pl-PL"/>
        </w:rPr>
      </w:pPr>
    </w:p>
    <w:p w14:paraId="25E240D5" w14:textId="71DB6342" w:rsidR="0015647B" w:rsidRPr="008251F3" w:rsidRDefault="00084C5A" w:rsidP="0023325E">
      <w:pPr>
        <w:pStyle w:val="Akapitzlist"/>
        <w:numPr>
          <w:ilvl w:val="0"/>
          <w:numId w:val="36"/>
        </w:numPr>
        <w:spacing w:after="120"/>
        <w:rPr>
          <w:rFonts w:cs="Arial"/>
          <w:lang w:eastAsia="pl-PL"/>
        </w:rPr>
      </w:pPr>
      <w:r w:rsidRPr="008251F3">
        <w:rPr>
          <w:rFonts w:eastAsia="Arial" w:cs="Arial"/>
        </w:rPr>
        <w:t>PN-EN ISO/IEC 27</w:t>
      </w:r>
      <w:r w:rsidR="00277134" w:rsidRPr="008251F3">
        <w:rPr>
          <w:rFonts w:eastAsia="Arial" w:cs="Arial"/>
        </w:rPr>
        <w:t>001</w:t>
      </w:r>
      <w:r w:rsidRPr="008251F3">
        <w:rPr>
          <w:rFonts w:eastAsia="Arial" w:cs="Arial"/>
        </w:rPr>
        <w:t xml:space="preserve"> </w:t>
      </w:r>
      <w:r w:rsidR="00277134" w:rsidRPr="008251F3">
        <w:rPr>
          <w:rFonts w:eastAsia="Arial" w:cs="Arial"/>
        </w:rPr>
        <w:t>Bezpieczeństwo informacji, cyberbezpieczeństwo i ochrona prywatności -- Systemy zarządzania bezpieczeństwem informacji – Wymagania</w:t>
      </w:r>
    </w:p>
    <w:p w14:paraId="11C1ABFA" w14:textId="1DB70627" w:rsidR="00277134" w:rsidRPr="008251F3" w:rsidRDefault="00214584" w:rsidP="0023325E">
      <w:pPr>
        <w:pStyle w:val="Akapitzlist"/>
        <w:numPr>
          <w:ilvl w:val="0"/>
          <w:numId w:val="36"/>
        </w:numPr>
        <w:spacing w:after="120"/>
        <w:rPr>
          <w:rFonts w:cs="Arial"/>
          <w:lang w:eastAsia="pl-PL"/>
        </w:rPr>
      </w:pPr>
      <w:r w:rsidRPr="008251F3">
        <w:rPr>
          <w:rFonts w:eastAsia="Arial" w:cs="Arial"/>
        </w:rPr>
        <w:t xml:space="preserve">PN-EN ISO/IEC 27002 </w:t>
      </w:r>
      <w:r w:rsidR="003B3289" w:rsidRPr="008251F3">
        <w:rPr>
          <w:rFonts w:eastAsia="Arial" w:cs="Arial"/>
        </w:rPr>
        <w:t>Bezpieczeństwo informacji, cyberbezpieczeństwo i ochrona prywatności -- Zabezpieczanie informacji</w:t>
      </w:r>
    </w:p>
    <w:p w14:paraId="142A74A9" w14:textId="62EC5D59" w:rsidR="003B3289" w:rsidRPr="008251F3" w:rsidRDefault="000E7231" w:rsidP="0023325E">
      <w:pPr>
        <w:pStyle w:val="Akapitzlist"/>
        <w:numPr>
          <w:ilvl w:val="0"/>
          <w:numId w:val="36"/>
        </w:numPr>
        <w:spacing w:after="120"/>
        <w:rPr>
          <w:rFonts w:cs="Arial"/>
          <w:lang w:eastAsia="pl-PL"/>
        </w:rPr>
      </w:pPr>
      <w:r w:rsidRPr="008251F3">
        <w:rPr>
          <w:rFonts w:eastAsia="Arial" w:cs="Arial"/>
        </w:rPr>
        <w:t>PN-EN 62368</w:t>
      </w:r>
      <w:r w:rsidR="00B463D8" w:rsidRPr="008251F3">
        <w:rPr>
          <w:rFonts w:eastAsia="Arial" w:cs="Arial"/>
        </w:rPr>
        <w:t xml:space="preserve"> Urządzenia techniki fonicznej/wizyjnej, informatycznej i telekomunikacyjnej </w:t>
      </w:r>
    </w:p>
    <w:p w14:paraId="6622DC96" w14:textId="371A25ED" w:rsidR="00B463D8" w:rsidRPr="008251F3" w:rsidRDefault="00B86A65" w:rsidP="00FE2088">
      <w:pPr>
        <w:pStyle w:val="Akapitzlist"/>
        <w:numPr>
          <w:ilvl w:val="0"/>
          <w:numId w:val="36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lastRenderedPageBreak/>
        <w:t xml:space="preserve">PN-ETSI EN 300 019 </w:t>
      </w:r>
      <w:r w:rsidR="00A70670" w:rsidRPr="008251F3">
        <w:rPr>
          <w:rFonts w:eastAsia="Arial" w:cs="Arial"/>
        </w:rPr>
        <w:t>Warunki środowiskowe i badania środowiskowe urządzeń telekomunikacyjnych</w:t>
      </w:r>
    </w:p>
    <w:p w14:paraId="52E79BB3" w14:textId="64D53448" w:rsidR="00A70670" w:rsidRPr="008251F3" w:rsidRDefault="00A70670" w:rsidP="00FE2088">
      <w:pPr>
        <w:pStyle w:val="Akapitzlist"/>
        <w:numPr>
          <w:ilvl w:val="0"/>
          <w:numId w:val="36"/>
        </w:numPr>
        <w:spacing w:after="120"/>
        <w:rPr>
          <w:rFonts w:eastAsia="Arial" w:cs="Arial"/>
          <w:lang w:val="en-GB"/>
        </w:rPr>
      </w:pPr>
      <w:r w:rsidRPr="008251F3">
        <w:rPr>
          <w:rFonts w:eastAsia="Arial" w:cs="Arial"/>
          <w:lang w:val="en-GB"/>
        </w:rPr>
        <w:t xml:space="preserve">IEC 60950 </w:t>
      </w:r>
      <w:r w:rsidR="00CB4115" w:rsidRPr="008251F3">
        <w:rPr>
          <w:rFonts w:eastAsia="Arial" w:cs="Arial"/>
          <w:lang w:val="en-GB"/>
        </w:rPr>
        <w:t>Information technology equipment – Safety</w:t>
      </w:r>
    </w:p>
    <w:p w14:paraId="1F873183" w14:textId="23ABC294" w:rsidR="00CB4115" w:rsidRPr="008251F3" w:rsidRDefault="00CB4115" w:rsidP="00FE2088">
      <w:pPr>
        <w:pStyle w:val="Akapitzlist"/>
        <w:numPr>
          <w:ilvl w:val="0"/>
          <w:numId w:val="36"/>
        </w:numPr>
        <w:spacing w:after="120"/>
        <w:rPr>
          <w:rFonts w:eastAsia="Arial" w:cs="Arial"/>
          <w:lang w:val="en-GB"/>
        </w:rPr>
      </w:pPr>
      <w:r w:rsidRPr="008251F3">
        <w:rPr>
          <w:rFonts w:eastAsia="Arial" w:cs="Arial"/>
          <w:lang w:val="en-GB"/>
        </w:rPr>
        <w:t>ITU-T.G.652 Characteristics of a single-mode optical fibre and cable</w:t>
      </w:r>
    </w:p>
    <w:p w14:paraId="33D558D5" w14:textId="3DD1600F" w:rsidR="00CB4115" w:rsidRPr="008251F3" w:rsidRDefault="007266AC" w:rsidP="00FE2088">
      <w:pPr>
        <w:pStyle w:val="Akapitzlist"/>
        <w:numPr>
          <w:ilvl w:val="0"/>
          <w:numId w:val="36"/>
        </w:numPr>
        <w:spacing w:after="120"/>
        <w:rPr>
          <w:rFonts w:eastAsia="Arial" w:cs="Arial"/>
          <w:lang w:val="en-GB"/>
        </w:rPr>
      </w:pPr>
      <w:r w:rsidRPr="008251F3">
        <w:rPr>
          <w:rFonts w:eastAsia="Arial" w:cs="Arial"/>
          <w:lang w:val="en-GB"/>
        </w:rPr>
        <w:t>ITU-T E.164  The international public telecommunication numbering plan</w:t>
      </w:r>
    </w:p>
    <w:p w14:paraId="68A89369" w14:textId="29C2F878" w:rsidR="007266AC" w:rsidRPr="008251F3" w:rsidRDefault="00013A00" w:rsidP="00B262C7">
      <w:pPr>
        <w:pStyle w:val="Akapitzlist"/>
        <w:numPr>
          <w:ilvl w:val="0"/>
          <w:numId w:val="36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PN-EN 41003 Podstawowe wymagania bezpieczeństwa dotyczące urządzeń przeznaczonych do podłączenia do sieci telekomunikacyjnych i/lub kablowego systemu rozdzielczego</w:t>
      </w:r>
    </w:p>
    <w:p w14:paraId="44B24F42" w14:textId="058AECD6" w:rsidR="00204A2A" w:rsidRPr="008251F3" w:rsidRDefault="008C4C54" w:rsidP="0074729D">
      <w:pPr>
        <w:pStyle w:val="Akapitzlist"/>
        <w:numPr>
          <w:ilvl w:val="0"/>
          <w:numId w:val="36"/>
        </w:numPr>
        <w:spacing w:after="120"/>
        <w:rPr>
          <w:rFonts w:eastAsia="Arial" w:cs="Arial"/>
        </w:rPr>
      </w:pPr>
      <w:r w:rsidRPr="008251F3">
        <w:rPr>
          <w:rFonts w:eastAsia="Arial" w:cs="Arial"/>
        </w:rPr>
        <w:t>PN-ETS 300</w:t>
      </w:r>
      <w:r w:rsidR="00204A2A" w:rsidRPr="008251F3">
        <w:rPr>
          <w:rFonts w:eastAsia="Arial" w:cs="Arial"/>
        </w:rPr>
        <w:t xml:space="preserve"> Sieć cyfrowa z integracją usług (ISDN) </w:t>
      </w:r>
    </w:p>
    <w:p w14:paraId="2E72B84D" w14:textId="0F7B9876" w:rsidR="009E1ACF" w:rsidRPr="008251F3" w:rsidRDefault="009E1ACF" w:rsidP="00B3380D">
      <w:pPr>
        <w:pStyle w:val="Nagwek1"/>
        <w:numPr>
          <w:ilvl w:val="0"/>
          <w:numId w:val="17"/>
        </w:numPr>
        <w:ind w:left="567" w:hanging="360"/>
        <w:rPr>
          <w:rFonts w:ascii="Arial" w:hAnsi="Arial" w:cs="Arial"/>
          <w:color w:val="auto"/>
          <w:sz w:val="22"/>
          <w:szCs w:val="22"/>
        </w:rPr>
      </w:pPr>
      <w:bookmarkStart w:id="8" w:name="_Toc185456418"/>
      <w:r w:rsidRPr="008251F3">
        <w:rPr>
          <w:rFonts w:ascii="Arial" w:hAnsi="Arial" w:cs="Arial"/>
          <w:color w:val="auto"/>
          <w:sz w:val="22"/>
          <w:szCs w:val="22"/>
        </w:rPr>
        <w:t>Branża Sanitarna</w:t>
      </w:r>
      <w:bookmarkEnd w:id="8"/>
      <w:r w:rsidRPr="008251F3">
        <w:rPr>
          <w:rFonts w:ascii="Arial" w:hAnsi="Arial" w:cs="Arial"/>
          <w:color w:val="auto"/>
          <w:sz w:val="22"/>
          <w:szCs w:val="22"/>
        </w:rPr>
        <w:t xml:space="preserve"> </w:t>
      </w:r>
      <w:bookmarkEnd w:id="1"/>
    </w:p>
    <w:p w14:paraId="6492043D" w14:textId="77777777" w:rsidR="00EB2746" w:rsidRPr="008251F3" w:rsidRDefault="00EB2746" w:rsidP="00B3380D">
      <w:pPr>
        <w:spacing w:before="240" w:after="120"/>
        <w:rPr>
          <w:rFonts w:eastAsia="Arial" w:cs="Arial"/>
          <w:b/>
          <w:bCs/>
        </w:rPr>
      </w:pPr>
      <w:r w:rsidRPr="008251F3">
        <w:rPr>
          <w:rFonts w:eastAsia="Arial" w:cs="Arial"/>
          <w:b/>
          <w:bCs/>
        </w:rPr>
        <w:t>Akty prawne</w:t>
      </w:r>
    </w:p>
    <w:p w14:paraId="1E3DD828" w14:textId="77777777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Dz.U.2024.0.725 t.j. z późn. zm.- Ustawa z dnia 7 lipca 1994 r. - Prawo budowlane,</w:t>
      </w:r>
    </w:p>
    <w:p w14:paraId="459A2A28" w14:textId="77777777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Dz.U.2023.0.1478 t.j. z późn. zm.- Ustawa z dnia 20 lipca 2017 r. - Prawo wodne,</w:t>
      </w:r>
    </w:p>
    <w:p w14:paraId="46502024" w14:textId="77777777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Dz.U.2022.0.1225 t.j. z późn. zm.- Rozporządzenie Ministra Infrastruktury z dnia 12 kwietnia 2002 r. w sprawie warunków technicznych, jakim powinny odpowiadać budynki i ich usytuowanie,</w:t>
      </w:r>
    </w:p>
    <w:p w14:paraId="0AEDD63B" w14:textId="77777777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Dz.U.2022.0.1679 t.j. z późn. zm.- Rozporządzenie Ministra Rozwoju z dnia 11 września 2020 r. w sprawie szczegółowego zakresu i formy projektu budowlanego,</w:t>
      </w:r>
    </w:p>
    <w:p w14:paraId="61403E0B" w14:textId="77777777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Dz.U.2023.0.822 t.j. z późn. zm.- Rozporządzenie Ministra Spraw Wewnętrznych i Administracji z dnia 7 czerwca 2010 r. w sprawie ochrony przeciwpożarowej budynków, innych obiektów budowlanych i terenów,</w:t>
      </w:r>
    </w:p>
    <w:p w14:paraId="78991711" w14:textId="77777777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Dz.U.2009.124.1030 z późn. zm.- Rozporządzenie Ministra Spraw Wewnętrznych i Administracji z dnia 24 lipca 2009 r. w sprawie przeciwpożarowego zaopatrzenia w wodę oraz dróg pożarowych,</w:t>
      </w:r>
    </w:p>
    <w:p w14:paraId="2416D6AC" w14:textId="77777777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Dz.U.2003.169.1650 t.j. z późn. zm.- Rozporządzenie Ministra Pracy i Polityki Socjalnej z dnia 26 września 1997 r. w sprawie ogólnych przepisów bezpieczeństwa i higieny pracy,</w:t>
      </w:r>
    </w:p>
    <w:p w14:paraId="1B3642C1" w14:textId="77777777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Dz.U.2003.120.1126 z późn. zm.- Rozporządzenie Ministra Infrastruktury z dnia 23 czerwca 2003 r. w sprawie informacji dotyczącej bezpieczeństwa i ochrony zdrowia oraz planu bezpieczeństwa i ochrony zdrowia,</w:t>
      </w:r>
    </w:p>
    <w:p w14:paraId="0BAB976B" w14:textId="77777777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Dz.U.2003.47.401  z późn. zm.- Rozporządzenie Ministra Infrastruktury z dnia 6 lutego 2003 r. w sprawie bezpieczeństwa i higieny pracy podczas wykonywania robót budowlanych,</w:t>
      </w:r>
    </w:p>
    <w:p w14:paraId="50DCAB47" w14:textId="77777777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Dz.U.2021.0.1213 t.j. z późn. zm.- Ustawa z dnia 16 kwietnia 2004 r. o wyrobach budowlanych,</w:t>
      </w:r>
    </w:p>
    <w:p w14:paraId="3CA3A09B" w14:textId="31784376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 xml:space="preserve">Dz.U. </w:t>
      </w:r>
      <w:r w:rsidR="002F07B1" w:rsidRPr="008251F3">
        <w:rPr>
          <w:rFonts w:cs="Arial"/>
        </w:rPr>
        <w:t xml:space="preserve">2023 poz.873 </w:t>
      </w:r>
      <w:r w:rsidRPr="008251F3">
        <w:rPr>
          <w:rFonts w:cs="Arial"/>
        </w:rPr>
        <w:t>t.j. z późn. zm.- Rozporządzenie Ministra Infrastruktury i Budownictwa z dnia 17.11.2016r. w sprawie sposobu deklarowania właściwości użytkowych wyrobów budowlanych oraz sposobu znakowania ich znakiem budowlanym,</w:t>
      </w:r>
    </w:p>
    <w:p w14:paraId="6C551DAB" w14:textId="77777777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lastRenderedPageBreak/>
        <w:t>Dz.U. 1994 nr 21 poz. 73 t.j. z późn. zm.- Rozporządzenie Ministra Gospodarki Przestrzennej i Budownictwa z dnia 27 stycznia 1994 r. w sprawie bezpieczeństwa i higieny pracy przy stosowaniu środków chemicznych do uzdatniania wody i oczyszczania ścieków,</w:t>
      </w:r>
    </w:p>
    <w:p w14:paraId="18600E47" w14:textId="77777777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Dz.U. 1993 nr 96 poz. 437 t.j. z późn. zm.- Rozporządzenie Ministra Gospodarki Przestrzennej i Budownictwa z dnia 1 października 1993 r. w sprawie bezpieczeństwa i higieny pracy przy eksploatacji, remontach i konserwacji sieci kanalizacyjnych,</w:t>
      </w:r>
    </w:p>
    <w:p w14:paraId="381075A9" w14:textId="77777777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Dz.U. 2017 poz. 2294 t.j. z późn. zm.- Rozporządzenie Ministra Zdrowia z dnia 7 grudnia 2017 r. w sprawie jakości wody przeznaczonej do spożycia przez ludzi,</w:t>
      </w:r>
    </w:p>
    <w:p w14:paraId="6A7EB340" w14:textId="3437521A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Dz.U.</w:t>
      </w:r>
      <w:r w:rsidR="002F07B1" w:rsidRPr="008251F3">
        <w:rPr>
          <w:rFonts w:cs="Arial"/>
        </w:rPr>
        <w:t>2016 poz.1757</w:t>
      </w:r>
      <w:r w:rsidRPr="008251F3">
        <w:rPr>
          <w:rFonts w:cs="Arial"/>
        </w:rPr>
        <w:t xml:space="preserve"> t.j. z późn. zm.- Rozporządzenie Ministra Budownictwa z dnia 14 lipca 2006 r. w sprawie w sposobu realizacji obowiązków dostawców ścieków przemysłowych oraz warunków wprowadzania ścieków do urządzeń kanalizacyjnych,</w:t>
      </w:r>
    </w:p>
    <w:p w14:paraId="19AF9CCE" w14:textId="77777777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Dz.U. 2019 poz. 1311 t.j. z późn. zm.- 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wodnych,</w:t>
      </w:r>
    </w:p>
    <w:p w14:paraId="011F5CA9" w14:textId="77777777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Dz.U.2024.0.757 t.j. z późn. zm.- Ustawa z dnia 7 czerwca 2001 r. o zbiorowym zaopatrzeniu w wodę i zbiorowym odprowadzaniu ścieków,</w:t>
      </w:r>
    </w:p>
    <w:p w14:paraId="2B32805C" w14:textId="77777777" w:rsidR="00B3380D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Dz.U.2024.0.54 t.j. z późn. zm. - Ustawa z dnia 27 kwietnia 2001 r. - Prawo ochrony środowiska,</w:t>
      </w:r>
    </w:p>
    <w:p w14:paraId="4299A4F7" w14:textId="0F848816" w:rsidR="00EB2746" w:rsidRPr="008251F3" w:rsidRDefault="00B3380D" w:rsidP="00B3380D">
      <w:pPr>
        <w:pStyle w:val="Akapitzlist"/>
        <w:numPr>
          <w:ilvl w:val="0"/>
          <w:numId w:val="34"/>
        </w:numPr>
        <w:spacing w:after="120"/>
        <w:rPr>
          <w:rFonts w:cs="Arial"/>
        </w:rPr>
      </w:pPr>
      <w:r w:rsidRPr="008251F3">
        <w:rPr>
          <w:rFonts w:cs="Arial"/>
        </w:rPr>
        <w:t>Polskie Normy (odpowiednio do wykonywanych prac) zgodnie z załącznikiem do Rozporządzenia Ministra Infrastruktury z dnia 12 kwietnia 2002 r. (Dz.U.2022.0.1225)w sprawie warunków technicznych, jakimi powinny odpowiadać budynki i ich usytuowanie.</w:t>
      </w:r>
    </w:p>
    <w:p w14:paraId="0C010587" w14:textId="77777777" w:rsidR="00B3380D" w:rsidRPr="008251F3" w:rsidRDefault="00B3380D" w:rsidP="00B3380D">
      <w:pPr>
        <w:spacing w:after="120"/>
        <w:rPr>
          <w:rFonts w:eastAsia="Arial" w:cs="Arial"/>
          <w:b/>
          <w:bCs/>
        </w:rPr>
      </w:pPr>
    </w:p>
    <w:p w14:paraId="42817C22" w14:textId="77777777" w:rsidR="00B3380D" w:rsidRPr="008251F3" w:rsidRDefault="00B3380D" w:rsidP="00B3380D">
      <w:pPr>
        <w:spacing w:after="120"/>
        <w:rPr>
          <w:rFonts w:eastAsia="Arial" w:cs="Arial"/>
          <w:b/>
          <w:bCs/>
        </w:rPr>
      </w:pPr>
    </w:p>
    <w:p w14:paraId="1B5A7013" w14:textId="1E3DC37E" w:rsidR="00EB2746" w:rsidRPr="008251F3" w:rsidRDefault="00EB2746" w:rsidP="00B3380D">
      <w:pPr>
        <w:spacing w:after="120"/>
        <w:rPr>
          <w:rFonts w:eastAsia="Arial" w:cs="Arial"/>
          <w:b/>
          <w:bCs/>
        </w:rPr>
      </w:pPr>
      <w:r w:rsidRPr="008251F3">
        <w:rPr>
          <w:rFonts w:eastAsia="Arial" w:cs="Arial"/>
          <w:b/>
          <w:bCs/>
        </w:rPr>
        <w:t>Normy i wytyczne</w:t>
      </w:r>
      <w:r w:rsidR="00FE388E" w:rsidRPr="008251F3">
        <w:rPr>
          <w:rFonts w:eastAsia="Arial" w:cs="Arial"/>
          <w:b/>
          <w:bCs/>
        </w:rPr>
        <w:t xml:space="preserve"> (wraz z późniejszymi zmianami):</w:t>
      </w:r>
    </w:p>
    <w:p w14:paraId="39880911" w14:textId="77777777" w:rsidR="003D1D86" w:rsidRPr="008251F3" w:rsidRDefault="003D1D86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ISO 6946:2017 Komponenty budowlane i elementy budynku – Opór cieplny i współczynnik przenikania ciepła – Metoda obliczania;</w:t>
      </w:r>
    </w:p>
    <w:p w14:paraId="4C0F1F6F" w14:textId="5EC78E16" w:rsidR="003772A7" w:rsidRPr="008251F3" w:rsidRDefault="003772A7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ISO 10077-1:2017 Cieplne właściwości użytkowe okien, drzwi i żaluzji – Obliczanie współczynnika przenikania ciepła – Część 1: Postanowienia ogólne;</w:t>
      </w:r>
    </w:p>
    <w:p w14:paraId="56FF2AEC" w14:textId="0DE1E9BF" w:rsidR="003772A7" w:rsidRPr="008251F3" w:rsidRDefault="003772A7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ISO 10211:2017 Mostki cieplne w budynkach – Strumienie ciepła i temperatury powierzchni – Obliczenia szczegółowe;</w:t>
      </w:r>
    </w:p>
    <w:p w14:paraId="161E7E39" w14:textId="7DA911B7" w:rsidR="003772A7" w:rsidRPr="008251F3" w:rsidRDefault="003772A7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 xml:space="preserve">PN-EN ISO 13370:2017 </w:t>
      </w:r>
      <w:r w:rsidRPr="008251F3">
        <w:rPr>
          <w:rFonts w:cs="Arial"/>
        </w:rPr>
        <w:tab/>
        <w:t>Cieplne właściwości użytkowe budynków – Przenoszenie ciepła przez grunt – Metody obliczania;</w:t>
      </w:r>
    </w:p>
    <w:p w14:paraId="7A0BDA47" w14:textId="77777777" w:rsidR="00C71C35" w:rsidRDefault="003772A7" w:rsidP="00C71C35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 xml:space="preserve">PN-EN ISO 13789:2017 </w:t>
      </w:r>
      <w:r w:rsidRPr="008251F3">
        <w:rPr>
          <w:rFonts w:cs="Arial"/>
        </w:rPr>
        <w:tab/>
        <w:t>Cieplne właściwości użytkowe budynków – Współczynniki wymiany ciepła przez przenikanie i wentylację – Metoda obliczania;</w:t>
      </w:r>
    </w:p>
    <w:p w14:paraId="7864E00A" w14:textId="19D3B14A" w:rsidR="003772A7" w:rsidRPr="00C71C35" w:rsidRDefault="00C71C35" w:rsidP="00C71C35">
      <w:pPr>
        <w:pStyle w:val="Akapitzlist"/>
        <w:numPr>
          <w:ilvl w:val="0"/>
          <w:numId w:val="28"/>
        </w:numPr>
        <w:rPr>
          <w:rFonts w:cs="Arial"/>
        </w:rPr>
      </w:pPr>
      <w:r w:rsidRPr="00C71C35">
        <w:rPr>
          <w:rFonts w:cs="Arial"/>
        </w:rPr>
        <w:t>PN-EN 12831:20</w:t>
      </w:r>
      <w:r w:rsidRPr="000B607D">
        <w:rPr>
          <w:rFonts w:cs="Arial"/>
        </w:rPr>
        <w:t xml:space="preserve">17 </w:t>
      </w:r>
      <w:r w:rsidR="000B607D" w:rsidRPr="000B607D">
        <w:rPr>
          <w:rFonts w:cs="Arial"/>
        </w:rPr>
        <w:t>Charakterystyka energetyczna budynków -- Metoda obliczania projektowego obciążenia cieplnego</w:t>
      </w:r>
    </w:p>
    <w:p w14:paraId="50F3DDBD" w14:textId="5A93D7B4" w:rsidR="003772A7" w:rsidRDefault="003772A7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lastRenderedPageBreak/>
        <w:t>PN-B-02421:2000</w:t>
      </w:r>
      <w:r w:rsidRPr="008251F3">
        <w:rPr>
          <w:rFonts w:cs="Arial"/>
        </w:rPr>
        <w:tab/>
        <w:t>Ogrzewnictwo i ciepłownictwo – Izolacja cieplna przewodów, armatury i urządzeń – Wymagania i badania odbiorcze;</w:t>
      </w:r>
    </w:p>
    <w:p w14:paraId="4FBD03E4" w14:textId="4E7D1FA4" w:rsidR="005328CC" w:rsidRPr="005328CC" w:rsidRDefault="005328CC" w:rsidP="005328CC">
      <w:pPr>
        <w:pStyle w:val="Akapitzlist"/>
        <w:numPr>
          <w:ilvl w:val="0"/>
          <w:numId w:val="28"/>
        </w:numPr>
        <w:rPr>
          <w:rFonts w:cs="Arial"/>
        </w:rPr>
      </w:pPr>
      <w:r w:rsidRPr="005328CC">
        <w:rPr>
          <w:rFonts w:cs="Arial"/>
        </w:rPr>
        <w:t>PN-EN 442-1:2015-02 Grzejniki i konwektory. Część 1: Wymagania i warunki techniczne</w:t>
      </w:r>
      <w:r>
        <w:rPr>
          <w:rFonts w:cs="Arial"/>
        </w:rPr>
        <w:t>;</w:t>
      </w:r>
    </w:p>
    <w:p w14:paraId="207E5FA1" w14:textId="3133AAA6" w:rsidR="009A4A37" w:rsidRPr="005328CC" w:rsidRDefault="005328CC" w:rsidP="005328CC">
      <w:pPr>
        <w:pStyle w:val="Akapitzlist"/>
        <w:numPr>
          <w:ilvl w:val="0"/>
          <w:numId w:val="28"/>
        </w:numPr>
        <w:rPr>
          <w:rFonts w:cs="Arial"/>
        </w:rPr>
      </w:pPr>
      <w:r w:rsidRPr="005328CC">
        <w:rPr>
          <w:rFonts w:cs="Arial"/>
        </w:rPr>
        <w:t>PN-EN 442-2:2015-02 Grzejniki i konwektory. Część 2: Moc cieplna i metody badań</w:t>
      </w:r>
      <w:r>
        <w:rPr>
          <w:rFonts w:cs="Arial"/>
        </w:rPr>
        <w:t>;</w:t>
      </w:r>
    </w:p>
    <w:p w14:paraId="1997A840" w14:textId="790421F0" w:rsidR="00C30690" w:rsidRPr="008251F3" w:rsidRDefault="00C30690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1507:2007 Wentylacja budynków – Przewody wentylacyjne z blachy o przekroju prostokątnym – Wymagania dotyczące wytrzymałości i szczelności;</w:t>
      </w:r>
    </w:p>
    <w:p w14:paraId="6A1E4DDA" w14:textId="3312B3E3" w:rsidR="00C30690" w:rsidRPr="008251F3" w:rsidRDefault="00C30690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12237:2005 Wentylacja budynków – Sieć przewodów – Wytrzymałość i szczelność przewodów z blachy o przekroju kołowym;</w:t>
      </w:r>
    </w:p>
    <w:p w14:paraId="368E6A1C" w14:textId="1346BEAD" w:rsidR="003772A7" w:rsidRPr="008251F3" w:rsidRDefault="00C30690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12097:2007 Wentylacja budynków – Sieć przewodów – Wymagania dotyczące elementów składowych sieci przewodów ułatwiających konserwację sieci przewodów;</w:t>
      </w:r>
    </w:p>
    <w:p w14:paraId="50E68D4A" w14:textId="33A956C0" w:rsidR="00ED0652" w:rsidRPr="008251F3" w:rsidRDefault="00DB414F" w:rsidP="00B3380D">
      <w:pPr>
        <w:pStyle w:val="Akapitzlist"/>
        <w:numPr>
          <w:ilvl w:val="0"/>
          <w:numId w:val="28"/>
        </w:numPr>
        <w:rPr>
          <w:rFonts w:cs="Arial"/>
        </w:rPr>
      </w:pPr>
      <w:r>
        <w:rPr>
          <w:rFonts w:cs="Arial"/>
        </w:rPr>
        <w:t>PN</w:t>
      </w:r>
      <w:r w:rsidR="00ED0652" w:rsidRPr="008251F3">
        <w:rPr>
          <w:rFonts w:cs="Arial"/>
        </w:rPr>
        <w:t>-EN ISO 13370:2017</w:t>
      </w:r>
      <w:r w:rsidR="00ED0652" w:rsidRPr="008251F3">
        <w:rPr>
          <w:rFonts w:cs="Arial"/>
        </w:rPr>
        <w:tab/>
        <w:t>Cieplne właściwości użytkowe budynków – Przenoszenie ciepła przez grunt – Metody obliczania;</w:t>
      </w:r>
    </w:p>
    <w:p w14:paraId="37C7320A" w14:textId="5A37A09E" w:rsidR="00ED0652" w:rsidRPr="008251F3" w:rsidRDefault="00ED0652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ISO 13788:20</w:t>
      </w:r>
      <w:r w:rsidR="00814B56">
        <w:rPr>
          <w:rFonts w:cs="Arial"/>
        </w:rPr>
        <w:t>1</w:t>
      </w:r>
      <w:r w:rsidRPr="008251F3">
        <w:rPr>
          <w:rFonts w:cs="Arial"/>
        </w:rPr>
        <w:t xml:space="preserve">3 </w:t>
      </w:r>
      <w:r w:rsidRPr="008251F3">
        <w:rPr>
          <w:rFonts w:cs="Arial"/>
        </w:rPr>
        <w:tab/>
        <w:t>Cieplno-wilgotnościowe właściwości komponentów budowlanych i elementów budynku – Temperatura powierzchni wewnętrznej konieczna do uniknięcia krytycznej wilgotności powierzchni i kondensacja międzywarstwowa – Metody obliczania;</w:t>
      </w:r>
    </w:p>
    <w:p w14:paraId="131D6F49" w14:textId="77777777" w:rsidR="00FE2E15" w:rsidRPr="008251F3" w:rsidRDefault="00ED0652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ISO 10211:2017</w:t>
      </w:r>
      <w:r w:rsidRPr="008251F3">
        <w:rPr>
          <w:rFonts w:cs="Arial"/>
        </w:rPr>
        <w:tab/>
        <w:t>Mostki cieplne w budynkach − Strumienie ciepła i temperatury powierzchni − Obliczenia szczegółowe;</w:t>
      </w:r>
    </w:p>
    <w:p w14:paraId="647391B3" w14:textId="068CEFFA" w:rsidR="007C2DC3" w:rsidRPr="008251F3" w:rsidRDefault="007C2DC3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1506:200</w:t>
      </w:r>
      <w:r w:rsidR="0013405B">
        <w:rPr>
          <w:rFonts w:cs="Arial"/>
        </w:rPr>
        <w:t>7</w:t>
      </w:r>
      <w:r w:rsidRPr="008251F3">
        <w:rPr>
          <w:rFonts w:cs="Arial"/>
        </w:rPr>
        <w:t xml:space="preserve"> Wentylacja budynków - Przewody proste i kształtki wentylacyjne z blachy o przekroju kołowym – Wymiary;</w:t>
      </w:r>
    </w:p>
    <w:p w14:paraId="40A95DD6" w14:textId="2AB05456" w:rsidR="007C2DC3" w:rsidRPr="008251F3" w:rsidRDefault="00605C3F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605C3F">
        <w:rPr>
          <w:rFonts w:cs="Arial"/>
        </w:rPr>
        <w:t>PN-EN 12792:2004</w:t>
      </w:r>
      <w:r w:rsidR="007C2DC3" w:rsidRPr="008251F3">
        <w:rPr>
          <w:rFonts w:cs="Arial"/>
        </w:rPr>
        <w:t xml:space="preserve"> Wentylacja i klimatyzacja- Terminologia;</w:t>
      </w:r>
    </w:p>
    <w:p w14:paraId="3C81C477" w14:textId="63058448" w:rsidR="007C2DC3" w:rsidRPr="008251F3" w:rsidRDefault="000D248F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0D248F">
        <w:rPr>
          <w:rFonts w:cs="Arial"/>
        </w:rPr>
        <w:t>PN-EN 1505:2001</w:t>
      </w:r>
      <w:r w:rsidR="007C2DC3" w:rsidRPr="008251F3">
        <w:rPr>
          <w:rFonts w:cs="Arial"/>
        </w:rPr>
        <w:t xml:space="preserve"> </w:t>
      </w:r>
      <w:r w:rsidRPr="000D248F">
        <w:rPr>
          <w:rFonts w:cs="Arial"/>
        </w:rPr>
        <w:t>Wentylacja budynków -- Przewody proste i kształtki wentylacyjne z blachy o przekroju prostokątnym -- Wymiary</w:t>
      </w:r>
    </w:p>
    <w:p w14:paraId="31709E2A" w14:textId="487077C4" w:rsidR="00A14B7C" w:rsidRDefault="007C2DC3" w:rsidP="00130CEF">
      <w:pPr>
        <w:pStyle w:val="Akapitzlist"/>
        <w:numPr>
          <w:ilvl w:val="0"/>
          <w:numId w:val="28"/>
        </w:numPr>
        <w:rPr>
          <w:rFonts w:cs="Arial"/>
        </w:rPr>
      </w:pPr>
      <w:r w:rsidRPr="00A14B7C">
        <w:rPr>
          <w:rFonts w:cs="Arial"/>
        </w:rPr>
        <w:t xml:space="preserve"> </w:t>
      </w:r>
      <w:r w:rsidR="00A14B7C" w:rsidRPr="00A14B7C">
        <w:rPr>
          <w:rFonts w:cs="Arial"/>
        </w:rPr>
        <w:t>PN-EN 1507:2006</w:t>
      </w:r>
      <w:r w:rsidRPr="00A14B7C">
        <w:rPr>
          <w:rFonts w:cs="Arial"/>
        </w:rPr>
        <w:t xml:space="preserve"> </w:t>
      </w:r>
      <w:r w:rsidR="00A14B7C" w:rsidRPr="00A14B7C">
        <w:rPr>
          <w:rFonts w:cs="Arial"/>
        </w:rPr>
        <w:t>Wentylacja budynków -- Przewody proste i kształtki wentylacyjne z blachy o przekroju prostokątnym -- Wymagania dotyczące wytrzymałości i szczelności przewodów</w:t>
      </w:r>
      <w:r w:rsidR="00A14B7C">
        <w:rPr>
          <w:rFonts w:cs="Arial"/>
        </w:rPr>
        <w:t>,</w:t>
      </w:r>
    </w:p>
    <w:p w14:paraId="18ED58C7" w14:textId="1C7758C4" w:rsidR="007C2DC3" w:rsidRPr="00A14B7C" w:rsidRDefault="007C2DC3" w:rsidP="00130CEF">
      <w:pPr>
        <w:pStyle w:val="Akapitzlist"/>
        <w:numPr>
          <w:ilvl w:val="0"/>
          <w:numId w:val="28"/>
        </w:numPr>
        <w:rPr>
          <w:rFonts w:cs="Arial"/>
        </w:rPr>
      </w:pPr>
      <w:r w:rsidRPr="00A14B7C">
        <w:rPr>
          <w:rFonts w:cs="Arial"/>
        </w:rPr>
        <w:t>PN-EN 12599</w:t>
      </w:r>
      <w:r w:rsidR="006302D6" w:rsidRPr="006302D6">
        <w:rPr>
          <w:rFonts w:cs="Arial"/>
        </w:rPr>
        <w:t>:2013</w:t>
      </w:r>
      <w:r w:rsidRPr="00A14B7C">
        <w:rPr>
          <w:rFonts w:cs="Arial"/>
        </w:rPr>
        <w:t xml:space="preserve"> Wentylacja budynków - Procedury badań i metody pomiarowe dotyczące odbioru wykonanych instalacji wentylacji i klimatyzacji;</w:t>
      </w:r>
    </w:p>
    <w:p w14:paraId="27D21395" w14:textId="5D78FBEB" w:rsidR="00FE2E15" w:rsidRPr="008251F3" w:rsidRDefault="00FE2E15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12056</w:t>
      </w:r>
      <w:r w:rsidR="006302D6">
        <w:rPr>
          <w:rFonts w:cs="Arial"/>
        </w:rPr>
        <w:t>-1-5</w:t>
      </w:r>
      <w:r w:rsidRPr="008251F3">
        <w:rPr>
          <w:rFonts w:cs="Arial"/>
        </w:rPr>
        <w:t>:2002</w:t>
      </w:r>
      <w:r w:rsidR="00F5006B">
        <w:rPr>
          <w:rFonts w:cs="Arial"/>
        </w:rPr>
        <w:t xml:space="preserve"> </w:t>
      </w:r>
      <w:r w:rsidRPr="008251F3">
        <w:rPr>
          <w:rFonts w:cs="Arial"/>
        </w:rPr>
        <w:t xml:space="preserve">Systemy  kanalizacji  grawitacyjnej wewnątrz budynków </w:t>
      </w:r>
      <w:r w:rsidR="006302D6">
        <w:rPr>
          <w:rFonts w:cs="Arial"/>
        </w:rPr>
        <w:t>– Część od 1 do 5</w:t>
      </w:r>
    </w:p>
    <w:p w14:paraId="0F0C29D2" w14:textId="106C582D" w:rsidR="00FE2E15" w:rsidRPr="008251F3" w:rsidRDefault="00FE2E15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12109:2003</w:t>
      </w:r>
      <w:r w:rsidR="00F5006B">
        <w:rPr>
          <w:rFonts w:cs="Arial"/>
        </w:rPr>
        <w:t xml:space="preserve"> </w:t>
      </w:r>
      <w:r w:rsidRPr="008251F3">
        <w:rPr>
          <w:rFonts w:cs="Arial"/>
        </w:rPr>
        <w:t>Wewnętrzne systemy kanalizacji podciśnieniowej;</w:t>
      </w:r>
    </w:p>
    <w:p w14:paraId="3A3918C9" w14:textId="3F41A021" w:rsidR="00FE2E15" w:rsidRPr="008251F3" w:rsidRDefault="00FE2E15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13564-1:2004</w:t>
      </w:r>
      <w:r w:rsidRPr="008251F3">
        <w:rPr>
          <w:rFonts w:cs="Arial"/>
        </w:rPr>
        <w:tab/>
      </w:r>
      <w:r w:rsidR="00F5006B">
        <w:rPr>
          <w:rFonts w:cs="Arial"/>
        </w:rPr>
        <w:t xml:space="preserve"> </w:t>
      </w:r>
      <w:r w:rsidRPr="008251F3">
        <w:rPr>
          <w:rFonts w:cs="Arial"/>
        </w:rPr>
        <w:t>Urządzenia  przeciwzalewowe  w budynkach  –  Część  1: Wymagania;</w:t>
      </w:r>
    </w:p>
    <w:p w14:paraId="781196C3" w14:textId="75AA7278" w:rsidR="005D1856" w:rsidRPr="008251F3" w:rsidRDefault="005D1856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</w:t>
      </w:r>
      <w:r w:rsidR="00085B32">
        <w:rPr>
          <w:rFonts w:cs="Arial"/>
        </w:rPr>
        <w:t xml:space="preserve"> </w:t>
      </w:r>
      <w:r w:rsidRPr="008251F3">
        <w:rPr>
          <w:rFonts w:cs="Arial"/>
        </w:rPr>
        <w:t>805:200</w:t>
      </w:r>
      <w:r w:rsidR="00085B32">
        <w:rPr>
          <w:rFonts w:cs="Arial"/>
        </w:rPr>
        <w:t xml:space="preserve">2 </w:t>
      </w:r>
      <w:r w:rsidRPr="008251F3">
        <w:rPr>
          <w:rFonts w:cs="Arial"/>
        </w:rPr>
        <w:t>Zaopatrzenie w wodę -- Wymagania dotyczące systemów zewnętrznych i ich części składowych;</w:t>
      </w:r>
    </w:p>
    <w:p w14:paraId="6981D180" w14:textId="5DE56710" w:rsidR="005D1856" w:rsidRPr="008251F3" w:rsidRDefault="005D1856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PN-C-89224:2018</w:t>
      </w:r>
      <w:r w:rsidR="00302F7A">
        <w:rPr>
          <w:rFonts w:cs="Arial"/>
        </w:rPr>
        <w:t xml:space="preserve"> </w:t>
      </w:r>
      <w:r w:rsidRPr="008251F3">
        <w:rPr>
          <w:rFonts w:cs="Arial"/>
        </w:rPr>
        <w:t>Systemy przewodów rurowych z termoplastycznych tworzyw sztucznych -- Zewnętrzne systemy bezciśnieniowe i ciśnieniowe do przesyłania wody, odwadniania i kanalizacji z nieplastyfikowanego poli(chlorku winylu) (PVC-U), polipropylenu (PP) i polietylenu (PE) -- Warunki techniczne wykonania i odbioru;</w:t>
      </w:r>
    </w:p>
    <w:p w14:paraId="05CEBFBF" w14:textId="4EFCF2ED" w:rsidR="00FE2E15" w:rsidRPr="008251F3" w:rsidRDefault="005D1856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752:2017</w:t>
      </w:r>
      <w:r w:rsidR="00302F7A">
        <w:rPr>
          <w:rFonts w:cs="Arial"/>
        </w:rPr>
        <w:t xml:space="preserve"> </w:t>
      </w:r>
      <w:r w:rsidRPr="008251F3">
        <w:rPr>
          <w:rFonts w:cs="Arial"/>
        </w:rPr>
        <w:t>Zewnętrzne systemy odwadniające i kanalizacyjne -- Zarządzanie systemem kanalizacyjnym;</w:t>
      </w:r>
    </w:p>
    <w:p w14:paraId="677B76EA" w14:textId="3301C15A" w:rsidR="00ED0652" w:rsidRPr="008251F3" w:rsidRDefault="00FE2E15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lastRenderedPageBreak/>
        <w:t>PN-B-02852:2001</w:t>
      </w:r>
      <w:r w:rsidR="00BE3870" w:rsidRPr="008251F3">
        <w:rPr>
          <w:rFonts w:cs="Arial"/>
        </w:rPr>
        <w:t xml:space="preserve"> </w:t>
      </w:r>
      <w:r w:rsidRPr="008251F3">
        <w:rPr>
          <w:rFonts w:cs="Arial"/>
        </w:rPr>
        <w:t>Ochrona przeciwpożarowa budynków – Obliczanie gęstości obciążenia ogniowego oraz wyznaczanie względnego czasu trwania pożaru</w:t>
      </w:r>
      <w:r w:rsidR="00BE3870" w:rsidRPr="008251F3">
        <w:rPr>
          <w:rFonts w:cs="Arial"/>
        </w:rPr>
        <w:t>;</w:t>
      </w:r>
    </w:p>
    <w:p w14:paraId="26163D65" w14:textId="7918649E" w:rsidR="00BE3870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PN-87/B-01060</w:t>
      </w:r>
      <w:r w:rsidR="003736AC">
        <w:rPr>
          <w:rFonts w:cs="Arial"/>
        </w:rPr>
        <w:t xml:space="preserve"> </w:t>
      </w:r>
      <w:r w:rsidRPr="008251F3">
        <w:rPr>
          <w:rFonts w:cs="Arial"/>
        </w:rPr>
        <w:t>Sieć wodociągowa zewnętrzna. Obiekty i elementy wyposażenia</w:t>
      </w:r>
      <w:r w:rsidR="00BE3870" w:rsidRPr="008251F3">
        <w:rPr>
          <w:rFonts w:cs="Arial"/>
        </w:rPr>
        <w:t>;</w:t>
      </w:r>
    </w:p>
    <w:p w14:paraId="3811511A" w14:textId="6EA9772E" w:rsidR="00150B5A" w:rsidRPr="008251F3" w:rsidRDefault="00000C1E" w:rsidP="00B3380D">
      <w:pPr>
        <w:pStyle w:val="Akapitzlist"/>
        <w:numPr>
          <w:ilvl w:val="0"/>
          <w:numId w:val="28"/>
        </w:numPr>
        <w:rPr>
          <w:rFonts w:cs="Arial"/>
        </w:rPr>
      </w:pPr>
      <w:r>
        <w:rPr>
          <w:rFonts w:cs="Arial"/>
        </w:rPr>
        <w:t>PN</w:t>
      </w:r>
      <w:r w:rsidRPr="00000C1E">
        <w:rPr>
          <w:rFonts w:cs="Arial"/>
        </w:rPr>
        <w:t>-EN</w:t>
      </w:r>
      <w:r w:rsidR="00EC1070">
        <w:rPr>
          <w:rFonts w:cs="Arial"/>
        </w:rPr>
        <w:t xml:space="preserve"> </w:t>
      </w:r>
      <w:r w:rsidRPr="00000C1E">
        <w:rPr>
          <w:rFonts w:cs="Arial"/>
        </w:rPr>
        <w:t>12201-1:2024</w:t>
      </w:r>
      <w:r w:rsidR="007D3348" w:rsidRPr="008251F3">
        <w:rPr>
          <w:rFonts w:cs="Arial"/>
        </w:rPr>
        <w:t xml:space="preserve"> Systemy przewodów rurowych z tworzyw sztucznych do przesyłania wody. Polietylen (PE)</w:t>
      </w:r>
      <w:r w:rsidR="00150B5A" w:rsidRPr="008251F3">
        <w:rPr>
          <w:rFonts w:cs="Arial"/>
        </w:rPr>
        <w:t>;</w:t>
      </w:r>
    </w:p>
    <w:p w14:paraId="489D51ED" w14:textId="6C543249" w:rsidR="00150B5A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1074</w:t>
      </w:r>
      <w:r w:rsidR="00EC1070">
        <w:rPr>
          <w:rFonts w:cs="Arial"/>
        </w:rPr>
        <w:t xml:space="preserve">:2002 </w:t>
      </w:r>
      <w:r w:rsidRPr="008251F3">
        <w:rPr>
          <w:rFonts w:cs="Arial"/>
        </w:rPr>
        <w:t xml:space="preserve">Armatura wodociągowa. Wymagania użytkowe i badania </w:t>
      </w:r>
      <w:r w:rsidR="00150B5A" w:rsidRPr="008251F3">
        <w:rPr>
          <w:rFonts w:cs="Arial"/>
        </w:rPr>
        <w:t>s</w:t>
      </w:r>
      <w:r w:rsidRPr="008251F3">
        <w:rPr>
          <w:rFonts w:cs="Arial"/>
        </w:rPr>
        <w:t>prawdzające</w:t>
      </w:r>
      <w:r w:rsidR="00150B5A" w:rsidRPr="008251F3">
        <w:rPr>
          <w:rFonts w:cs="Arial"/>
        </w:rPr>
        <w:t>;</w:t>
      </w:r>
    </w:p>
    <w:p w14:paraId="7D8964F6" w14:textId="25B4F75A" w:rsidR="00150B5A" w:rsidRPr="00FB5CB9" w:rsidRDefault="00DC6F94" w:rsidP="00FB5CB9">
      <w:pPr>
        <w:pStyle w:val="Akapitzlist"/>
        <w:numPr>
          <w:ilvl w:val="0"/>
          <w:numId w:val="28"/>
        </w:numPr>
        <w:rPr>
          <w:rFonts w:cs="Arial"/>
        </w:rPr>
      </w:pPr>
      <w:r w:rsidRPr="00DC6F94">
        <w:rPr>
          <w:rFonts w:cs="Arial"/>
        </w:rPr>
        <w:t>PN-EN ISO 1452-1:2010</w:t>
      </w:r>
      <w:r w:rsidR="007D3348" w:rsidRPr="008251F3">
        <w:rPr>
          <w:rFonts w:cs="Arial"/>
        </w:rPr>
        <w:t xml:space="preserve"> Systemy przewodowe z tworzyw sztucznych. Systemy przewodowe z niezmiękczonego polichlorku winylu (PVC-U) do przesyłania wody</w:t>
      </w:r>
      <w:r w:rsidR="00150B5A" w:rsidRPr="008251F3">
        <w:rPr>
          <w:rFonts w:cs="Arial"/>
        </w:rPr>
        <w:t>;</w:t>
      </w:r>
    </w:p>
    <w:p w14:paraId="555B4868" w14:textId="7AAB9F86" w:rsidR="00150B5A" w:rsidRPr="00B659C3" w:rsidRDefault="00BD610E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B659C3">
        <w:rPr>
          <w:rFonts w:cs="Arial"/>
        </w:rPr>
        <w:t>PN-EN 14384:2009 Hydranty przeciwpożarowe nadziemne</w:t>
      </w:r>
      <w:r w:rsidR="00150B5A" w:rsidRPr="00B659C3">
        <w:rPr>
          <w:rFonts w:cs="Arial"/>
        </w:rPr>
        <w:t>;</w:t>
      </w:r>
    </w:p>
    <w:p w14:paraId="0BE802C0" w14:textId="6834A49A" w:rsidR="00150B5A" w:rsidRPr="00B659C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B659C3">
        <w:rPr>
          <w:rFonts w:cs="Arial"/>
        </w:rPr>
        <w:t>PN-92B-10729:</w:t>
      </w:r>
      <w:r w:rsidR="00B659C3" w:rsidRPr="00B659C3">
        <w:rPr>
          <w:rFonts w:cs="Arial"/>
        </w:rPr>
        <w:t>1999</w:t>
      </w:r>
      <w:r w:rsidRPr="00B659C3">
        <w:rPr>
          <w:rFonts w:cs="Arial"/>
        </w:rPr>
        <w:t xml:space="preserve"> Kanalizacja. Studzienki kanalizacyjne</w:t>
      </w:r>
      <w:r w:rsidR="00150B5A" w:rsidRPr="00B659C3">
        <w:rPr>
          <w:rFonts w:cs="Arial"/>
        </w:rPr>
        <w:t>;</w:t>
      </w:r>
    </w:p>
    <w:p w14:paraId="2314CF25" w14:textId="44D00671" w:rsidR="00150B5A" w:rsidRPr="00B659C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B659C3">
        <w:rPr>
          <w:rFonts w:cs="Arial"/>
        </w:rPr>
        <w:t>PN-EN 1610:</w:t>
      </w:r>
      <w:r w:rsidR="0055798B" w:rsidRPr="00B659C3">
        <w:rPr>
          <w:rFonts w:cs="Arial"/>
        </w:rPr>
        <w:t>2015</w:t>
      </w:r>
      <w:r w:rsidRPr="00B659C3">
        <w:rPr>
          <w:rFonts w:cs="Arial"/>
        </w:rPr>
        <w:t xml:space="preserve"> Budowa i badania przewodów kanalizacyjnych</w:t>
      </w:r>
      <w:r w:rsidR="00150B5A" w:rsidRPr="00B659C3">
        <w:rPr>
          <w:rFonts w:cs="Arial"/>
        </w:rPr>
        <w:t>;</w:t>
      </w:r>
    </w:p>
    <w:p w14:paraId="1DD39A3F" w14:textId="74212D11" w:rsidR="00150B5A" w:rsidRPr="00BE7A2C" w:rsidRDefault="007D3348" w:rsidP="00BE7A2C">
      <w:pPr>
        <w:pStyle w:val="Akapitzlist"/>
        <w:numPr>
          <w:ilvl w:val="0"/>
          <w:numId w:val="28"/>
        </w:numPr>
        <w:rPr>
          <w:rFonts w:cs="Arial"/>
        </w:rPr>
      </w:pPr>
      <w:r w:rsidRPr="00B659C3">
        <w:rPr>
          <w:rFonts w:cs="Arial"/>
        </w:rPr>
        <w:t>PN-B-10736:</w:t>
      </w:r>
      <w:r w:rsidR="00BE7A2C" w:rsidRPr="00B659C3">
        <w:rPr>
          <w:rFonts w:cs="Arial"/>
        </w:rPr>
        <w:t>1999</w:t>
      </w:r>
      <w:r w:rsidRPr="00B659C3">
        <w:rPr>
          <w:rFonts w:cs="Arial"/>
        </w:rPr>
        <w:t xml:space="preserve"> Roboty ziemne. Wykopy otwarte dla przewodów wodociągowych i kanaliza</w:t>
      </w:r>
      <w:r w:rsidRPr="008251F3">
        <w:rPr>
          <w:rFonts w:cs="Arial"/>
        </w:rPr>
        <w:t>cyjnych. Warunki techniczne wykonania</w:t>
      </w:r>
      <w:r w:rsidR="00150B5A" w:rsidRPr="008251F3">
        <w:rPr>
          <w:rFonts w:cs="Arial"/>
        </w:rPr>
        <w:t>;</w:t>
      </w:r>
    </w:p>
    <w:p w14:paraId="0962862B" w14:textId="791C2690" w:rsidR="00150B5A" w:rsidRPr="00D64065" w:rsidRDefault="00AC231C" w:rsidP="00D64065">
      <w:pPr>
        <w:pStyle w:val="Akapitzlist"/>
        <w:numPr>
          <w:ilvl w:val="0"/>
          <w:numId w:val="28"/>
        </w:numPr>
        <w:rPr>
          <w:rFonts w:cs="Arial"/>
        </w:rPr>
      </w:pPr>
      <w:r w:rsidRPr="00AC231C">
        <w:rPr>
          <w:rFonts w:cs="Arial"/>
        </w:rPr>
        <w:t>PN-EN 476:202</w:t>
      </w:r>
      <w:r>
        <w:rPr>
          <w:rFonts w:cs="Arial"/>
        </w:rPr>
        <w:t xml:space="preserve">2 </w:t>
      </w:r>
      <w:r w:rsidR="00D64065" w:rsidRPr="00D64065">
        <w:rPr>
          <w:rFonts w:cs="Arial"/>
        </w:rPr>
        <w:t>Wymagania ogólne dotyczące elementów stosowanych w systemach odwadniania i kanalizacji</w:t>
      </w:r>
    </w:p>
    <w:p w14:paraId="64AFAC35" w14:textId="00F73FAA" w:rsidR="00150B5A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PN-B-1706 Instalacje wodociągowe – Wymagania w projektowaniu</w:t>
      </w:r>
      <w:r w:rsidR="00150B5A" w:rsidRPr="008251F3">
        <w:rPr>
          <w:rFonts w:cs="Arial"/>
        </w:rPr>
        <w:t>;</w:t>
      </w:r>
    </w:p>
    <w:p w14:paraId="7BD5BA1E" w14:textId="28521BC6" w:rsidR="00150B5A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PN-B-1707 Instalacje kanalizacyjne – Wymagania w projektowaniu</w:t>
      </w:r>
    </w:p>
    <w:p w14:paraId="29B3FAFB" w14:textId="33494B4C" w:rsidR="00150B5A" w:rsidRPr="00187F5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187F53">
        <w:rPr>
          <w:rFonts w:cs="Arial"/>
        </w:rPr>
        <w:t>PN-B-02863:</w:t>
      </w:r>
      <w:r w:rsidR="00187F53" w:rsidRPr="00187F53">
        <w:rPr>
          <w:rFonts w:cs="Arial"/>
        </w:rPr>
        <w:t>1997</w:t>
      </w:r>
      <w:r w:rsidRPr="00187F53">
        <w:rPr>
          <w:rFonts w:cs="Arial"/>
        </w:rPr>
        <w:t xml:space="preserve"> Ochrona przeciwpożarowa budynków - Przeciwpożarowe zaopatrzenie wodne - Sieć wodociągowa przeciwpożarowa</w:t>
      </w:r>
      <w:r w:rsidR="00150B5A" w:rsidRPr="00187F53">
        <w:rPr>
          <w:rFonts w:cs="Arial"/>
        </w:rPr>
        <w:t>;</w:t>
      </w:r>
    </w:p>
    <w:p w14:paraId="055DA491" w14:textId="48530DAC" w:rsidR="00150B5A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PN-B-02865:</w:t>
      </w:r>
      <w:r w:rsidR="00FD0AA3">
        <w:rPr>
          <w:rFonts w:cs="Arial"/>
        </w:rPr>
        <w:t>1997/Ap:1999</w:t>
      </w:r>
      <w:r w:rsidRPr="008251F3">
        <w:rPr>
          <w:rFonts w:cs="Arial"/>
        </w:rPr>
        <w:t xml:space="preserve"> Ochrona przeciwpożarowa budynków - Przeciwpożarowe zaopatrzenie wodne - Instalacja wodociągowa przeciwpożarowa</w:t>
      </w:r>
      <w:r w:rsidR="00150B5A" w:rsidRPr="008251F3">
        <w:rPr>
          <w:rFonts w:cs="Arial"/>
        </w:rPr>
        <w:t>;</w:t>
      </w:r>
    </w:p>
    <w:p w14:paraId="6625DA64" w14:textId="6B3F845D" w:rsidR="00A270B6" w:rsidRDefault="00860564" w:rsidP="00DE297A">
      <w:pPr>
        <w:pStyle w:val="Akapitzlist"/>
        <w:numPr>
          <w:ilvl w:val="0"/>
          <w:numId w:val="28"/>
        </w:numPr>
        <w:rPr>
          <w:rFonts w:cs="Arial"/>
        </w:rPr>
      </w:pPr>
      <w:r w:rsidRPr="00A270B6">
        <w:rPr>
          <w:rFonts w:cs="Arial"/>
        </w:rPr>
        <w:t xml:space="preserve">PN-EN 1092:2018 </w:t>
      </w:r>
      <w:r w:rsidR="00A270B6" w:rsidRPr="00A270B6">
        <w:rPr>
          <w:rFonts w:cs="Arial"/>
        </w:rPr>
        <w:t>Kołnierze i ich połączenia -- Kołnierze okrągłe do rur, armatury, kształtek, łączników i osprzętu z oznaczeniem PN</w:t>
      </w:r>
    </w:p>
    <w:p w14:paraId="0052FCC8" w14:textId="0ABFB160" w:rsidR="00150B5A" w:rsidRPr="00A270B6" w:rsidRDefault="007D3348" w:rsidP="00DE297A">
      <w:pPr>
        <w:pStyle w:val="Akapitzlist"/>
        <w:numPr>
          <w:ilvl w:val="0"/>
          <w:numId w:val="28"/>
        </w:numPr>
        <w:rPr>
          <w:rFonts w:cs="Arial"/>
        </w:rPr>
      </w:pPr>
      <w:r w:rsidRPr="00A270B6">
        <w:rPr>
          <w:rFonts w:cs="Arial"/>
        </w:rPr>
        <w:t>PN-B-01700:</w:t>
      </w:r>
      <w:r w:rsidR="00A270B6">
        <w:rPr>
          <w:rFonts w:cs="Arial"/>
        </w:rPr>
        <w:t>1999</w:t>
      </w:r>
      <w:r w:rsidRPr="00A270B6">
        <w:rPr>
          <w:rFonts w:cs="Arial"/>
        </w:rPr>
        <w:t xml:space="preserve"> Wodociągi i kanalizacja - Urządzenia i sieć zewnętrzna - Oznaczenia graficzne</w:t>
      </w:r>
      <w:r w:rsidR="00150B5A" w:rsidRPr="00A270B6">
        <w:rPr>
          <w:rFonts w:cs="Arial"/>
        </w:rPr>
        <w:t>;</w:t>
      </w:r>
    </w:p>
    <w:p w14:paraId="5FDDB687" w14:textId="581CC97E" w:rsidR="00150B5A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1074</w:t>
      </w:r>
      <w:r w:rsidR="00C13AC1">
        <w:rPr>
          <w:rFonts w:cs="Arial"/>
        </w:rPr>
        <w:t xml:space="preserve">:2009 </w:t>
      </w:r>
      <w:r w:rsidRPr="008251F3">
        <w:rPr>
          <w:rFonts w:cs="Arial"/>
        </w:rPr>
        <w:t>Armatura wodociągowa</w:t>
      </w:r>
      <w:r w:rsidR="00150B5A" w:rsidRPr="008251F3">
        <w:rPr>
          <w:rFonts w:cs="Arial"/>
        </w:rPr>
        <w:t>;</w:t>
      </w:r>
    </w:p>
    <w:p w14:paraId="1E17EEB1" w14:textId="21E9005B" w:rsidR="00150B5A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12842</w:t>
      </w:r>
      <w:r w:rsidR="008E7C35">
        <w:rPr>
          <w:rFonts w:cs="Arial"/>
        </w:rPr>
        <w:t>2012</w:t>
      </w:r>
      <w:r w:rsidRPr="008251F3">
        <w:rPr>
          <w:rFonts w:cs="Arial"/>
        </w:rPr>
        <w:t>:</w:t>
      </w:r>
      <w:r w:rsidR="008E7C35" w:rsidRPr="008E7C35">
        <w:rPr>
          <w:rFonts w:cs="Arial"/>
          <w:color w:val="2F2F2F"/>
          <w:sz w:val="18"/>
          <w:szCs w:val="18"/>
          <w:shd w:val="clear" w:color="auto" w:fill="FFFFFF"/>
        </w:rPr>
        <w:t xml:space="preserve"> </w:t>
      </w:r>
      <w:r w:rsidR="008E7C35" w:rsidRPr="008E7C35">
        <w:rPr>
          <w:rFonts w:cs="Arial"/>
        </w:rPr>
        <w:t>Kształtki z żeliwa sferoidalnego do systemów przewodowych z PVC-U lub PE -- Wymagania i metody badań</w:t>
      </w:r>
    </w:p>
    <w:p w14:paraId="49DCC327" w14:textId="1CC3B89B" w:rsidR="00D32E95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545:</w:t>
      </w:r>
      <w:r w:rsidR="00D57EAC">
        <w:rPr>
          <w:rFonts w:cs="Arial"/>
        </w:rPr>
        <w:t>2010</w:t>
      </w:r>
      <w:r w:rsidRPr="008251F3">
        <w:rPr>
          <w:rFonts w:cs="Arial"/>
        </w:rPr>
        <w:t xml:space="preserve"> Rury, kształtki i wyposażenie z żeliwa sferoidalnego oraz ich złącza do rurociągów wodnych - Wymagania i metody badań</w:t>
      </w:r>
      <w:r w:rsidR="00150B5A" w:rsidRPr="008251F3">
        <w:rPr>
          <w:rFonts w:cs="Arial"/>
        </w:rPr>
        <w:t>;</w:t>
      </w:r>
    </w:p>
    <w:p w14:paraId="206E7025" w14:textId="187CD524" w:rsidR="00D32E95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PN-H-74100 Rury żeliwne ciśnieniowe - Wymagania i badania</w:t>
      </w:r>
      <w:r w:rsidR="00D32E95" w:rsidRPr="008251F3">
        <w:rPr>
          <w:rFonts w:cs="Arial"/>
        </w:rPr>
        <w:t>;</w:t>
      </w:r>
    </w:p>
    <w:p w14:paraId="169613AB" w14:textId="402FC68B" w:rsidR="00D32E95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PN-H-74101</w:t>
      </w:r>
      <w:r w:rsidR="00D57EAC">
        <w:rPr>
          <w:rFonts w:cs="Arial"/>
        </w:rPr>
        <w:t xml:space="preserve"> </w:t>
      </w:r>
      <w:r w:rsidRPr="008251F3">
        <w:rPr>
          <w:rFonts w:cs="Arial"/>
        </w:rPr>
        <w:t>Rury żeliwne ciśnieniowe do połączeń sztywnych</w:t>
      </w:r>
      <w:r w:rsidR="00D32E95" w:rsidRPr="008251F3">
        <w:rPr>
          <w:rFonts w:cs="Arial"/>
        </w:rPr>
        <w:t>;</w:t>
      </w:r>
    </w:p>
    <w:p w14:paraId="36E73F29" w14:textId="692C5A84" w:rsidR="00D32E95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PN-M-34034 Rurociągi - Zasady obliczeń strat ciśnienia</w:t>
      </w:r>
      <w:r w:rsidR="00F3206F" w:rsidRPr="008251F3">
        <w:rPr>
          <w:rFonts w:cs="Arial"/>
        </w:rPr>
        <w:t>;</w:t>
      </w:r>
    </w:p>
    <w:p w14:paraId="3B85B017" w14:textId="0B22BFEE" w:rsidR="00F3206F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476:</w:t>
      </w:r>
      <w:r w:rsidR="003B674A">
        <w:rPr>
          <w:rFonts w:cs="Arial"/>
        </w:rPr>
        <w:t>2022</w:t>
      </w:r>
      <w:r w:rsidRPr="008251F3">
        <w:rPr>
          <w:rFonts w:cs="Arial"/>
        </w:rPr>
        <w:t xml:space="preserve"> Wymagania ogólne dotyczące elementów stosowanych w systemach kanalizacji deszczowej i sanitarnej</w:t>
      </w:r>
      <w:r w:rsidR="00F3206F" w:rsidRPr="008251F3">
        <w:rPr>
          <w:rFonts w:cs="Arial"/>
        </w:rPr>
        <w:t>;</w:t>
      </w:r>
    </w:p>
    <w:p w14:paraId="4D14C453" w14:textId="7B78A7C4" w:rsidR="00F3206F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752:</w:t>
      </w:r>
      <w:r w:rsidR="003B674A">
        <w:rPr>
          <w:rFonts w:cs="Arial"/>
        </w:rPr>
        <w:t>2017</w:t>
      </w:r>
      <w:r w:rsidRPr="008251F3">
        <w:rPr>
          <w:rFonts w:cs="Arial"/>
        </w:rPr>
        <w:t xml:space="preserve"> Zewnętrzne systemy odwadniające i kanalizacyjne</w:t>
      </w:r>
      <w:r w:rsidR="00F3206F" w:rsidRPr="008251F3">
        <w:rPr>
          <w:rFonts w:cs="Arial"/>
        </w:rPr>
        <w:t>;</w:t>
      </w:r>
    </w:p>
    <w:p w14:paraId="725FFF9F" w14:textId="652E11E9" w:rsidR="00F3206F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12889:</w:t>
      </w:r>
      <w:r w:rsidR="0095171C">
        <w:rPr>
          <w:rFonts w:cs="Arial"/>
        </w:rPr>
        <w:t>2023</w:t>
      </w:r>
      <w:r w:rsidRPr="008251F3">
        <w:rPr>
          <w:rFonts w:cs="Arial"/>
        </w:rPr>
        <w:t xml:space="preserve"> Bezwykopowa budowa i badanie przewodów kanalizacyjnych</w:t>
      </w:r>
      <w:r w:rsidR="00F3206F" w:rsidRPr="008251F3">
        <w:rPr>
          <w:rFonts w:cs="Arial"/>
        </w:rPr>
        <w:t>;</w:t>
      </w:r>
    </w:p>
    <w:p w14:paraId="1C2FDC06" w14:textId="31C7CA63" w:rsidR="00F3206F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1917:2004/AC</w:t>
      </w:r>
      <w:r w:rsidR="00584E7C">
        <w:rPr>
          <w:rFonts w:cs="Arial"/>
        </w:rPr>
        <w:t>2009</w:t>
      </w:r>
      <w:r w:rsidRPr="008251F3">
        <w:rPr>
          <w:rFonts w:cs="Arial"/>
        </w:rPr>
        <w:t>: Studzienki włazowe i niewłazowe z betonu niezbrojonego, z betonu zbrojonego włóknem stalowym i żelbetowe</w:t>
      </w:r>
      <w:r w:rsidR="00F3206F" w:rsidRPr="008251F3">
        <w:rPr>
          <w:rFonts w:cs="Arial"/>
        </w:rPr>
        <w:t>;</w:t>
      </w:r>
    </w:p>
    <w:p w14:paraId="51D51DF6" w14:textId="16D6F705" w:rsidR="00F3206F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13101:</w:t>
      </w:r>
      <w:r w:rsidR="00AE5AD2">
        <w:rPr>
          <w:rFonts w:cs="Arial"/>
        </w:rPr>
        <w:t>2005</w:t>
      </w:r>
      <w:r w:rsidRPr="008251F3">
        <w:rPr>
          <w:rFonts w:cs="Arial"/>
        </w:rPr>
        <w:t xml:space="preserve"> Stopnie do studzienek włazowych. Wymagania, znakowanie, badania i ocena zgodności</w:t>
      </w:r>
      <w:r w:rsidR="00F3206F" w:rsidRPr="008251F3">
        <w:rPr>
          <w:rFonts w:cs="Arial"/>
        </w:rPr>
        <w:t>;</w:t>
      </w:r>
    </w:p>
    <w:p w14:paraId="121EC6C0" w14:textId="14FEFC9A" w:rsidR="00F3206F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lastRenderedPageBreak/>
        <w:t>PN-EN 124:</w:t>
      </w:r>
      <w:r w:rsidR="00AE5AD2">
        <w:rPr>
          <w:rFonts w:cs="Arial"/>
        </w:rPr>
        <w:t>2015</w:t>
      </w:r>
      <w:r w:rsidRPr="008251F3">
        <w:rPr>
          <w:rFonts w:cs="Arial"/>
        </w:rPr>
        <w:t xml:space="preserve"> Zwieńczenie wpustów i studzienek kanalizacyjnych do nawierzchni dla ruchu pieszego i kołowego. Zasady konstrukcji, badania typu, znakowanie, sterowanie jakością</w:t>
      </w:r>
      <w:r w:rsidR="00F3206F" w:rsidRPr="008251F3">
        <w:rPr>
          <w:rFonts w:cs="Arial"/>
        </w:rPr>
        <w:t>;</w:t>
      </w:r>
    </w:p>
    <w:p w14:paraId="600A8D3A" w14:textId="33D88202" w:rsidR="00F3206F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1092-</w:t>
      </w:r>
      <w:r w:rsidR="00DD37A4">
        <w:rPr>
          <w:rFonts w:cs="Arial"/>
        </w:rPr>
        <w:t xml:space="preserve">2018 </w:t>
      </w:r>
      <w:r w:rsidRPr="008251F3">
        <w:rPr>
          <w:rFonts w:cs="Arial"/>
        </w:rPr>
        <w:t>Kołnierze i ich połączenia. Kołnierze okrągłe do rur, armatury, łączników i osprzętu z oznaczeniem PN</w:t>
      </w:r>
      <w:r w:rsidR="0070623F">
        <w:rPr>
          <w:rFonts w:cs="Arial"/>
        </w:rPr>
        <w:t>;</w:t>
      </w:r>
    </w:p>
    <w:p w14:paraId="6046F94E" w14:textId="14004BE3" w:rsidR="007C2DC3" w:rsidRPr="008251F3" w:rsidRDefault="007D3348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PN-EN 1671:20</w:t>
      </w:r>
      <w:r w:rsidR="005C0512">
        <w:rPr>
          <w:rFonts w:cs="Arial"/>
        </w:rPr>
        <w:t>18</w:t>
      </w:r>
      <w:r w:rsidRPr="008251F3">
        <w:rPr>
          <w:rFonts w:cs="Arial"/>
        </w:rPr>
        <w:t xml:space="preserve"> Zewnętrzne systemy kanalizacji ciśnieniowej</w:t>
      </w:r>
      <w:r w:rsidR="0070623F">
        <w:rPr>
          <w:rFonts w:cs="Arial"/>
        </w:rPr>
        <w:t>;</w:t>
      </w:r>
    </w:p>
    <w:p w14:paraId="3F148380" w14:textId="5ACBEACB" w:rsidR="00B7034A" w:rsidRPr="008251F3" w:rsidRDefault="00A60A44" w:rsidP="00B3380D">
      <w:pPr>
        <w:pStyle w:val="Akapitzlist"/>
        <w:numPr>
          <w:ilvl w:val="0"/>
          <w:numId w:val="28"/>
        </w:numPr>
        <w:rPr>
          <w:rFonts w:cs="Arial"/>
        </w:rPr>
      </w:pPr>
      <w:r w:rsidRPr="008251F3">
        <w:rPr>
          <w:rFonts w:cs="Arial"/>
        </w:rPr>
        <w:t>Wymagania techniczne COBRTI INSTAL</w:t>
      </w:r>
      <w:r w:rsidR="00CD1D0B" w:rsidRPr="008251F3">
        <w:rPr>
          <w:rFonts w:cs="Arial"/>
        </w:rPr>
        <w:t>.</w:t>
      </w:r>
    </w:p>
    <w:sectPr w:rsidR="00B7034A" w:rsidRPr="008251F3" w:rsidSect="007B53A8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D65F2" w14:textId="77777777" w:rsidR="00795B6F" w:rsidRDefault="00795B6F" w:rsidP="003151AA">
      <w:pPr>
        <w:spacing w:line="240" w:lineRule="auto"/>
      </w:pPr>
      <w:r>
        <w:separator/>
      </w:r>
    </w:p>
  </w:endnote>
  <w:endnote w:type="continuationSeparator" w:id="0">
    <w:p w14:paraId="19F7F630" w14:textId="77777777" w:rsidR="00795B6F" w:rsidRDefault="00795B6F" w:rsidP="003151AA">
      <w:pPr>
        <w:spacing w:line="240" w:lineRule="auto"/>
      </w:pPr>
      <w:r>
        <w:continuationSeparator/>
      </w:r>
    </w:p>
  </w:endnote>
  <w:endnote w:type="continuationNotice" w:id="1">
    <w:p w14:paraId="66CBB76F" w14:textId="77777777" w:rsidR="00035DC1" w:rsidRDefault="00035DC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0BB09" w14:textId="77777777" w:rsidR="00795B6F" w:rsidRDefault="00795B6F" w:rsidP="003151AA">
      <w:pPr>
        <w:spacing w:line="240" w:lineRule="auto"/>
      </w:pPr>
      <w:r>
        <w:separator/>
      </w:r>
    </w:p>
  </w:footnote>
  <w:footnote w:type="continuationSeparator" w:id="0">
    <w:p w14:paraId="126BDA0F" w14:textId="77777777" w:rsidR="00795B6F" w:rsidRDefault="00795B6F" w:rsidP="003151AA">
      <w:pPr>
        <w:spacing w:line="240" w:lineRule="auto"/>
      </w:pPr>
      <w:r>
        <w:continuationSeparator/>
      </w:r>
    </w:p>
  </w:footnote>
  <w:footnote w:type="continuationNotice" w:id="1">
    <w:p w14:paraId="63D14DC7" w14:textId="77777777" w:rsidR="00035DC1" w:rsidRDefault="00035DC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359"/>
      <w:gridCol w:w="708"/>
    </w:tblGrid>
    <w:tr w:rsidR="004230F6" w14:paraId="04203A6B" w14:textId="77777777" w:rsidTr="007D5F2E">
      <w:trPr>
        <w:trHeight w:val="825"/>
      </w:trPr>
      <w:tc>
        <w:tcPr>
          <w:tcW w:w="8359" w:type="dxa"/>
          <w:vAlign w:val="center"/>
        </w:tcPr>
        <w:p w14:paraId="1D6F2434" w14:textId="058EBC90" w:rsidR="004230F6" w:rsidRDefault="00E023BC" w:rsidP="004230F6">
          <w:pPr>
            <w:jc w:val="center"/>
            <w:rPr>
              <w:rFonts w:cs="Arial"/>
              <w:sz w:val="18"/>
              <w:szCs w:val="18"/>
            </w:rPr>
          </w:pPr>
          <w:r>
            <w:rPr>
              <w:rFonts w:ascii="Trebuchet MS" w:hAnsi="Trebuchet MS"/>
              <w:noProof/>
              <w:color w:val="000000"/>
            </w:rPr>
            <w:fldChar w:fldCharType="begin"/>
          </w:r>
          <w:r>
            <w:rPr>
              <w:rFonts w:ascii="Trebuchet MS" w:hAnsi="Trebuchet MS"/>
              <w:noProof/>
              <w:color w:val="000000"/>
            </w:rPr>
            <w:instrText xml:space="preserve"> INCLUDEPICTURE  "cid:image001.jpg@01DB2B6F.CF9E8BC0" \* MERGEFORMATINET </w:instrText>
          </w:r>
          <w:r>
            <w:rPr>
              <w:rFonts w:ascii="Trebuchet MS" w:hAnsi="Trebuchet MS"/>
              <w:noProof/>
              <w:color w:val="000000"/>
            </w:rPr>
            <w:fldChar w:fldCharType="separate"/>
          </w:r>
          <w:r w:rsidR="00B3380D">
            <w:rPr>
              <w:rFonts w:ascii="Trebuchet MS" w:hAnsi="Trebuchet MS"/>
              <w:noProof/>
              <w:color w:val="000000"/>
            </w:rPr>
            <w:fldChar w:fldCharType="begin"/>
          </w:r>
          <w:r w:rsidR="00B3380D">
            <w:rPr>
              <w:rFonts w:ascii="Trebuchet MS" w:hAnsi="Trebuchet MS"/>
              <w:noProof/>
              <w:color w:val="000000"/>
            </w:rPr>
            <w:instrText xml:space="preserve"> INCLUDEPICTURE  "cid:image001.jpg@01DB2B6F.CF9E8BC0" \* MERGEFORMATINET </w:instrText>
          </w:r>
          <w:r w:rsidR="00B3380D">
            <w:rPr>
              <w:rFonts w:ascii="Trebuchet MS" w:hAnsi="Trebuchet MS"/>
              <w:noProof/>
              <w:color w:val="000000"/>
            </w:rPr>
            <w:fldChar w:fldCharType="separate"/>
          </w:r>
          <w:r w:rsidR="0053136B">
            <w:rPr>
              <w:rFonts w:ascii="Trebuchet MS" w:hAnsi="Trebuchet MS"/>
              <w:noProof/>
              <w:color w:val="000000"/>
            </w:rPr>
            <w:fldChar w:fldCharType="begin"/>
          </w:r>
          <w:r w:rsidR="0053136B">
            <w:rPr>
              <w:rFonts w:ascii="Trebuchet MS" w:hAnsi="Trebuchet MS"/>
              <w:noProof/>
              <w:color w:val="000000"/>
            </w:rPr>
            <w:instrText xml:space="preserve"> INCLUDEPICTURE  "cid:image001.jpg@01DB2B6F.CF9E8BC0" \* MERGEFORMATINET </w:instrText>
          </w:r>
          <w:r w:rsidR="0053136B">
            <w:rPr>
              <w:rFonts w:ascii="Trebuchet MS" w:hAnsi="Trebuchet MS"/>
              <w:noProof/>
              <w:color w:val="000000"/>
            </w:rPr>
            <w:fldChar w:fldCharType="separate"/>
          </w:r>
          <w:r w:rsidR="0053136B">
            <w:rPr>
              <w:rFonts w:ascii="Trebuchet MS" w:hAnsi="Trebuchet MS"/>
              <w:noProof/>
              <w:color w:val="000000"/>
            </w:rPr>
            <w:fldChar w:fldCharType="begin"/>
          </w:r>
          <w:r w:rsidR="0053136B">
            <w:rPr>
              <w:rFonts w:ascii="Trebuchet MS" w:hAnsi="Trebuchet MS"/>
              <w:noProof/>
              <w:color w:val="000000"/>
            </w:rPr>
            <w:instrText xml:space="preserve"> INCLUDEPICTURE  "cid:image001.jpg@01DB2B6F.CF9E8BC0" \* MERGEFORMATINET </w:instrText>
          </w:r>
          <w:r w:rsidR="0053136B">
            <w:rPr>
              <w:rFonts w:ascii="Trebuchet MS" w:hAnsi="Trebuchet MS"/>
              <w:noProof/>
              <w:color w:val="000000"/>
            </w:rPr>
            <w:fldChar w:fldCharType="separate"/>
          </w:r>
          <w:r w:rsidR="008174AB">
            <w:rPr>
              <w:rFonts w:ascii="Trebuchet MS" w:hAnsi="Trebuchet MS"/>
              <w:noProof/>
              <w:color w:val="000000"/>
            </w:rPr>
            <w:fldChar w:fldCharType="begin"/>
          </w:r>
          <w:r w:rsidR="008174AB">
            <w:rPr>
              <w:rFonts w:ascii="Trebuchet MS" w:hAnsi="Trebuchet MS"/>
              <w:noProof/>
              <w:color w:val="000000"/>
            </w:rPr>
            <w:instrText xml:space="preserve"> INCLUDEPICTURE  "cid:image001.jpg@01DB2B6F.CF9E8BC0" \* MERGEFORMATINET </w:instrText>
          </w:r>
          <w:r w:rsidR="008174AB">
            <w:rPr>
              <w:rFonts w:ascii="Trebuchet MS" w:hAnsi="Trebuchet MS"/>
              <w:noProof/>
              <w:color w:val="000000"/>
            </w:rPr>
            <w:fldChar w:fldCharType="separate"/>
          </w:r>
          <w:r w:rsidR="002F07B1">
            <w:rPr>
              <w:rFonts w:ascii="Trebuchet MS" w:hAnsi="Trebuchet MS"/>
              <w:noProof/>
              <w:color w:val="000000"/>
            </w:rPr>
            <w:fldChar w:fldCharType="begin"/>
          </w:r>
          <w:r w:rsidR="002F07B1">
            <w:rPr>
              <w:rFonts w:ascii="Trebuchet MS" w:hAnsi="Trebuchet MS"/>
              <w:noProof/>
              <w:color w:val="000000"/>
            </w:rPr>
            <w:instrText xml:space="preserve"> INCLUDEPICTURE  "cid:image001.jpg@01DB2B6F.CF9E8BC0" \* MERGEFORMATINET </w:instrText>
          </w:r>
          <w:r w:rsidR="002F07B1">
            <w:rPr>
              <w:rFonts w:ascii="Trebuchet MS" w:hAnsi="Trebuchet MS"/>
              <w:noProof/>
              <w:color w:val="000000"/>
            </w:rPr>
            <w:fldChar w:fldCharType="separate"/>
          </w:r>
          <w:r w:rsidR="008251F3">
            <w:rPr>
              <w:rFonts w:ascii="Trebuchet MS" w:hAnsi="Trebuchet MS"/>
              <w:noProof/>
              <w:color w:val="000000"/>
            </w:rPr>
            <w:fldChar w:fldCharType="begin"/>
          </w:r>
          <w:r w:rsidR="008251F3">
            <w:rPr>
              <w:rFonts w:ascii="Trebuchet MS" w:hAnsi="Trebuchet MS"/>
              <w:noProof/>
              <w:color w:val="000000"/>
            </w:rPr>
            <w:instrText xml:space="preserve"> INCLUDEPICTURE  "cid:image001.jpg@01DB2B6F.CF9E8BC0" \* MERGEFORMATINET </w:instrText>
          </w:r>
          <w:r w:rsidR="008251F3">
            <w:rPr>
              <w:rFonts w:ascii="Trebuchet MS" w:hAnsi="Trebuchet MS"/>
              <w:noProof/>
              <w:color w:val="000000"/>
            </w:rPr>
            <w:fldChar w:fldCharType="separate"/>
          </w:r>
          <w:r w:rsidR="005328CC">
            <w:rPr>
              <w:rFonts w:ascii="Trebuchet MS" w:hAnsi="Trebuchet MS"/>
              <w:noProof/>
              <w:color w:val="000000"/>
            </w:rPr>
            <w:fldChar w:fldCharType="begin"/>
          </w:r>
          <w:r w:rsidR="005328CC">
            <w:rPr>
              <w:rFonts w:ascii="Trebuchet MS" w:hAnsi="Trebuchet MS"/>
              <w:noProof/>
              <w:color w:val="000000"/>
            </w:rPr>
            <w:instrText xml:space="preserve"> INCLUDEPICTURE  "cid:image001.jpg@01DB2B6F.CF9E8BC0" \* MERGEFORMATINET </w:instrText>
          </w:r>
          <w:r w:rsidR="005328CC">
            <w:rPr>
              <w:rFonts w:ascii="Trebuchet MS" w:hAnsi="Trebuchet MS"/>
              <w:noProof/>
              <w:color w:val="000000"/>
            </w:rPr>
            <w:fldChar w:fldCharType="separate"/>
          </w:r>
          <w:r w:rsidR="000B607D">
            <w:rPr>
              <w:rFonts w:ascii="Trebuchet MS" w:hAnsi="Trebuchet MS"/>
              <w:noProof/>
              <w:color w:val="000000"/>
            </w:rPr>
            <w:fldChar w:fldCharType="begin"/>
          </w:r>
          <w:r w:rsidR="000B607D">
            <w:rPr>
              <w:rFonts w:ascii="Trebuchet MS" w:hAnsi="Trebuchet MS"/>
              <w:noProof/>
              <w:color w:val="000000"/>
            </w:rPr>
            <w:instrText xml:space="preserve"> INCLUDEPICTURE  "cid:image001.jpg@01DB2B6F.CF9E8BC0" \* MERGEFORMATINET </w:instrText>
          </w:r>
          <w:r w:rsidR="000B607D">
            <w:rPr>
              <w:rFonts w:ascii="Trebuchet MS" w:hAnsi="Trebuchet MS"/>
              <w:noProof/>
              <w:color w:val="000000"/>
            </w:rPr>
            <w:fldChar w:fldCharType="separate"/>
          </w:r>
          <w:r w:rsidR="00F57F10">
            <w:rPr>
              <w:rFonts w:ascii="Trebuchet MS" w:hAnsi="Trebuchet MS"/>
              <w:noProof/>
              <w:color w:val="000000"/>
            </w:rPr>
            <w:fldChar w:fldCharType="begin"/>
          </w:r>
          <w:r w:rsidR="00F57F10">
            <w:rPr>
              <w:rFonts w:ascii="Trebuchet MS" w:hAnsi="Trebuchet MS"/>
              <w:noProof/>
              <w:color w:val="000000"/>
            </w:rPr>
            <w:instrText xml:space="preserve"> </w:instrText>
          </w:r>
          <w:r w:rsidR="00F57F10">
            <w:rPr>
              <w:rFonts w:ascii="Trebuchet MS" w:hAnsi="Trebuchet MS"/>
              <w:noProof/>
              <w:color w:val="000000"/>
            </w:rPr>
            <w:instrText>INCLUDEPICTURE  "cid:image001.jpg@01DB2B6F.CF9E8BC0" \* MERGEFORMATINET</w:instrText>
          </w:r>
          <w:r w:rsidR="00F57F10">
            <w:rPr>
              <w:rFonts w:ascii="Trebuchet MS" w:hAnsi="Trebuchet MS"/>
              <w:noProof/>
              <w:color w:val="000000"/>
            </w:rPr>
            <w:instrText xml:space="preserve"> </w:instrText>
          </w:r>
          <w:r w:rsidR="00F57F10">
            <w:rPr>
              <w:rFonts w:ascii="Trebuchet MS" w:hAnsi="Trebuchet MS"/>
              <w:noProof/>
              <w:color w:val="000000"/>
            </w:rPr>
            <w:fldChar w:fldCharType="separate"/>
          </w:r>
          <w:r w:rsidR="00F57F10">
            <w:rPr>
              <w:rFonts w:ascii="Trebuchet MS" w:hAnsi="Trebuchet MS"/>
              <w:noProof/>
              <w:color w:val="000000"/>
            </w:rPr>
            <w:pict w14:anchorId="26A184C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11pt;height:50.4pt;visibility:visible">
                <v:imagedata r:id="rId1" r:href="rId2"/>
              </v:shape>
            </w:pict>
          </w:r>
          <w:r w:rsidR="00F57F10">
            <w:rPr>
              <w:rFonts w:ascii="Trebuchet MS" w:hAnsi="Trebuchet MS"/>
              <w:noProof/>
              <w:color w:val="000000"/>
            </w:rPr>
            <w:fldChar w:fldCharType="end"/>
          </w:r>
          <w:r w:rsidR="000B607D">
            <w:rPr>
              <w:rFonts w:ascii="Trebuchet MS" w:hAnsi="Trebuchet MS"/>
              <w:noProof/>
              <w:color w:val="000000"/>
            </w:rPr>
            <w:fldChar w:fldCharType="end"/>
          </w:r>
          <w:r w:rsidR="005328CC">
            <w:rPr>
              <w:rFonts w:ascii="Trebuchet MS" w:hAnsi="Trebuchet MS"/>
              <w:noProof/>
              <w:color w:val="000000"/>
            </w:rPr>
            <w:fldChar w:fldCharType="end"/>
          </w:r>
          <w:r w:rsidR="008251F3">
            <w:rPr>
              <w:rFonts w:ascii="Trebuchet MS" w:hAnsi="Trebuchet MS"/>
              <w:noProof/>
              <w:color w:val="000000"/>
            </w:rPr>
            <w:fldChar w:fldCharType="end"/>
          </w:r>
          <w:r w:rsidR="002F07B1">
            <w:rPr>
              <w:rFonts w:ascii="Trebuchet MS" w:hAnsi="Trebuchet MS"/>
              <w:noProof/>
              <w:color w:val="000000"/>
            </w:rPr>
            <w:fldChar w:fldCharType="end"/>
          </w:r>
          <w:r w:rsidR="008174AB">
            <w:rPr>
              <w:rFonts w:ascii="Trebuchet MS" w:hAnsi="Trebuchet MS"/>
              <w:noProof/>
              <w:color w:val="000000"/>
            </w:rPr>
            <w:fldChar w:fldCharType="end"/>
          </w:r>
          <w:r w:rsidR="0053136B">
            <w:rPr>
              <w:rFonts w:ascii="Trebuchet MS" w:hAnsi="Trebuchet MS"/>
              <w:noProof/>
              <w:color w:val="000000"/>
            </w:rPr>
            <w:fldChar w:fldCharType="end"/>
          </w:r>
          <w:r w:rsidR="0053136B">
            <w:rPr>
              <w:rFonts w:ascii="Trebuchet MS" w:hAnsi="Trebuchet MS"/>
              <w:noProof/>
              <w:color w:val="000000"/>
            </w:rPr>
            <w:fldChar w:fldCharType="end"/>
          </w:r>
          <w:r w:rsidR="00B3380D">
            <w:rPr>
              <w:rFonts w:ascii="Trebuchet MS" w:hAnsi="Trebuchet MS"/>
              <w:noProof/>
              <w:color w:val="000000"/>
            </w:rPr>
            <w:fldChar w:fldCharType="end"/>
          </w:r>
          <w:r>
            <w:rPr>
              <w:rFonts w:ascii="Trebuchet MS" w:hAnsi="Trebuchet MS"/>
              <w:noProof/>
              <w:color w:val="000000"/>
            </w:rPr>
            <w:fldChar w:fldCharType="end"/>
          </w:r>
        </w:p>
      </w:tc>
      <w:tc>
        <w:tcPr>
          <w:tcW w:w="708" w:type="dxa"/>
          <w:vAlign w:val="center"/>
        </w:tcPr>
        <w:p w14:paraId="4BCC9FEE" w14:textId="77777777" w:rsidR="004230F6" w:rsidRPr="00306EAE" w:rsidRDefault="004230F6" w:rsidP="004230F6">
          <w:pPr>
            <w:pStyle w:val="Nagwek"/>
            <w:tabs>
              <w:tab w:val="clear" w:pos="4536"/>
              <w:tab w:val="clear" w:pos="9072"/>
            </w:tabs>
            <w:jc w:val="center"/>
            <w:rPr>
              <w:rFonts w:cs="Arial"/>
              <w:sz w:val="16"/>
              <w:szCs w:val="16"/>
            </w:rPr>
          </w:pPr>
        </w:p>
      </w:tc>
    </w:tr>
    <w:tr w:rsidR="004230F6" w14:paraId="4F6DCC18" w14:textId="77777777" w:rsidTr="007D5F2E">
      <w:trPr>
        <w:trHeight w:val="825"/>
      </w:trPr>
      <w:tc>
        <w:tcPr>
          <w:tcW w:w="8359" w:type="dxa"/>
          <w:vAlign w:val="center"/>
        </w:tcPr>
        <w:p w14:paraId="636DBCE3" w14:textId="77777777" w:rsidR="004230F6" w:rsidRDefault="004230F6" w:rsidP="004230F6">
          <w:pPr>
            <w:jc w:val="center"/>
            <w:rPr>
              <w:rFonts w:ascii="Franklin Gothic Book" w:hAnsi="Franklin Gothic Book" w:cs="Arial"/>
            </w:rPr>
          </w:pPr>
          <w:r w:rsidRPr="0014724C">
            <w:rPr>
              <w:rFonts w:ascii="Franklin Gothic Book" w:hAnsi="Franklin Gothic Book" w:cs="Arial"/>
            </w:rPr>
            <w:t xml:space="preserve">„Budowa Wiaty Wysokiego Składowania nr 1 wraz z infrastrukturą towarzyszącą, </w:t>
          </w:r>
          <w:r>
            <w:rPr>
              <w:rFonts w:ascii="Franklin Gothic Book" w:hAnsi="Franklin Gothic Book" w:cs="Arial"/>
            </w:rPr>
            <w:br/>
          </w:r>
          <w:r w:rsidRPr="0014724C">
            <w:rPr>
              <w:rFonts w:ascii="Franklin Gothic Book" w:hAnsi="Franklin Gothic Book" w:cs="Arial"/>
            </w:rPr>
            <w:t>na potrzeby rozładunku</w:t>
          </w:r>
          <w:r>
            <w:rPr>
              <w:rFonts w:ascii="Franklin Gothic Book" w:hAnsi="Franklin Gothic Book" w:cs="Arial"/>
            </w:rPr>
            <w:t>,</w:t>
          </w:r>
          <w:r w:rsidRPr="0014724C">
            <w:rPr>
              <w:rFonts w:ascii="Franklin Gothic Book" w:hAnsi="Franklin Gothic Book" w:cs="Arial"/>
            </w:rPr>
            <w:t xml:space="preserve"> magazynowania i podawania biomasy do bloków</w:t>
          </w:r>
          <w:r>
            <w:rPr>
              <w:rFonts w:ascii="Franklin Gothic Book" w:hAnsi="Franklin Gothic Book" w:cs="Arial"/>
            </w:rPr>
            <w:t xml:space="preserve"> </w:t>
          </w:r>
          <w:r>
            <w:rPr>
              <w:rFonts w:ascii="Franklin Gothic Book" w:hAnsi="Franklin Gothic Book" w:cs="Arial"/>
            </w:rPr>
            <w:br/>
          </w:r>
          <w:r w:rsidRPr="0014724C">
            <w:rPr>
              <w:rFonts w:ascii="Franklin Gothic Book" w:hAnsi="Franklin Gothic Book" w:cs="Arial"/>
            </w:rPr>
            <w:t>energetycznych 2-7</w:t>
          </w:r>
          <w:r>
            <w:rPr>
              <w:rFonts w:ascii="Franklin Gothic Book" w:hAnsi="Franklin Gothic Book" w:cs="Arial"/>
            </w:rPr>
            <w:t>,</w:t>
          </w:r>
          <w:r w:rsidRPr="0014724C">
            <w:rPr>
              <w:rFonts w:ascii="Franklin Gothic Book" w:hAnsi="Franklin Gothic Book" w:cs="Arial"/>
            </w:rPr>
            <w:t xml:space="preserve"> w Enea Elektrownia Połaniec S.A.”</w:t>
          </w:r>
        </w:p>
        <w:p w14:paraId="03F43C24" w14:textId="77777777" w:rsidR="004230F6" w:rsidRDefault="004230F6" w:rsidP="004230F6">
          <w:pPr>
            <w:jc w:val="center"/>
            <w:rPr>
              <w:rFonts w:ascii="Trebuchet MS" w:hAnsi="Trebuchet MS"/>
              <w:noProof/>
              <w:color w:val="000000"/>
            </w:rPr>
          </w:pPr>
          <w:r w:rsidRPr="00D35747">
            <w:rPr>
              <w:rFonts w:cs="Arial"/>
            </w:rPr>
            <w:t xml:space="preserve"> ETAP 1</w:t>
          </w:r>
        </w:p>
      </w:tc>
      <w:tc>
        <w:tcPr>
          <w:tcW w:w="708" w:type="dxa"/>
          <w:vAlign w:val="center"/>
        </w:tcPr>
        <w:p w14:paraId="4BB3E53A" w14:textId="77777777" w:rsidR="004230F6" w:rsidRPr="00306EAE" w:rsidRDefault="004230F6" w:rsidP="004230F6">
          <w:pPr>
            <w:pStyle w:val="Nagwek"/>
            <w:tabs>
              <w:tab w:val="clear" w:pos="4536"/>
              <w:tab w:val="clear" w:pos="9072"/>
            </w:tabs>
            <w:jc w:val="center"/>
            <w:rPr>
              <w:rFonts w:cs="Arial"/>
              <w:sz w:val="16"/>
              <w:szCs w:val="16"/>
            </w:rPr>
          </w:pPr>
          <w:r w:rsidRPr="00306EAE">
            <w:rPr>
              <w:rFonts w:cs="Arial"/>
              <w:sz w:val="16"/>
              <w:szCs w:val="16"/>
            </w:rPr>
            <w:t xml:space="preserve">str. </w:t>
          </w:r>
          <w:r w:rsidRPr="00306EAE">
            <w:rPr>
              <w:rFonts w:cs="Arial"/>
              <w:b/>
              <w:sz w:val="16"/>
              <w:szCs w:val="16"/>
            </w:rPr>
            <w:fldChar w:fldCharType="begin"/>
          </w:r>
          <w:r w:rsidRPr="003C0D8B">
            <w:rPr>
              <w:rFonts w:cs="Arial"/>
              <w:sz w:val="16"/>
              <w:szCs w:val="16"/>
            </w:rPr>
            <w:instrText>PAGE    \* MERGEFORMAT</w:instrText>
          </w:r>
          <w:r w:rsidRPr="00306EAE">
            <w:rPr>
              <w:rFonts w:cs="Arial"/>
              <w:b/>
              <w:sz w:val="16"/>
              <w:szCs w:val="16"/>
            </w:rPr>
            <w:fldChar w:fldCharType="separate"/>
          </w:r>
          <w:r>
            <w:rPr>
              <w:rFonts w:cs="Arial"/>
              <w:noProof/>
              <w:sz w:val="16"/>
              <w:szCs w:val="16"/>
            </w:rPr>
            <w:t>23</w:t>
          </w:r>
          <w:r w:rsidRPr="00306EAE">
            <w:rPr>
              <w:rFonts w:cs="Arial"/>
              <w:b/>
              <w:sz w:val="16"/>
              <w:szCs w:val="16"/>
            </w:rPr>
            <w:fldChar w:fldCharType="end"/>
          </w:r>
        </w:p>
      </w:tc>
    </w:tr>
  </w:tbl>
  <w:p w14:paraId="560B2791" w14:textId="77777777" w:rsidR="004A58AF" w:rsidRDefault="004A58AF" w:rsidP="007B53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2F55"/>
    <w:multiLevelType w:val="hybridMultilevel"/>
    <w:tmpl w:val="059C71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3E7907"/>
    <w:multiLevelType w:val="hybridMultilevel"/>
    <w:tmpl w:val="9E34A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58747"/>
    <w:multiLevelType w:val="hybridMultilevel"/>
    <w:tmpl w:val="1C3ECE9E"/>
    <w:lvl w:ilvl="0" w:tplc="FC2CEE52">
      <w:start w:val="1"/>
      <w:numFmt w:val="decimal"/>
      <w:lvlText w:val="%1)"/>
      <w:lvlJc w:val="left"/>
      <w:pPr>
        <w:ind w:left="360" w:hanging="360"/>
      </w:pPr>
    </w:lvl>
    <w:lvl w:ilvl="1" w:tplc="601440A2">
      <w:start w:val="1"/>
      <w:numFmt w:val="lowerLetter"/>
      <w:lvlText w:val="%2."/>
      <w:lvlJc w:val="left"/>
      <w:pPr>
        <w:ind w:left="1080" w:hanging="360"/>
      </w:pPr>
    </w:lvl>
    <w:lvl w:ilvl="2" w:tplc="DC8450E8">
      <w:start w:val="1"/>
      <w:numFmt w:val="lowerRoman"/>
      <w:lvlText w:val="%3."/>
      <w:lvlJc w:val="right"/>
      <w:pPr>
        <w:ind w:left="1800" w:hanging="180"/>
      </w:pPr>
    </w:lvl>
    <w:lvl w:ilvl="3" w:tplc="4FA868B6">
      <w:start w:val="1"/>
      <w:numFmt w:val="decimal"/>
      <w:lvlText w:val="%4."/>
      <w:lvlJc w:val="left"/>
      <w:pPr>
        <w:ind w:left="2520" w:hanging="360"/>
      </w:pPr>
    </w:lvl>
    <w:lvl w:ilvl="4" w:tplc="729C3476">
      <w:start w:val="1"/>
      <w:numFmt w:val="lowerLetter"/>
      <w:lvlText w:val="%5."/>
      <w:lvlJc w:val="left"/>
      <w:pPr>
        <w:ind w:left="3240" w:hanging="360"/>
      </w:pPr>
    </w:lvl>
    <w:lvl w:ilvl="5" w:tplc="EE8C0398">
      <w:start w:val="1"/>
      <w:numFmt w:val="lowerRoman"/>
      <w:lvlText w:val="%6."/>
      <w:lvlJc w:val="right"/>
      <w:pPr>
        <w:ind w:left="3960" w:hanging="180"/>
      </w:pPr>
    </w:lvl>
    <w:lvl w:ilvl="6" w:tplc="26DAD164">
      <w:start w:val="1"/>
      <w:numFmt w:val="decimal"/>
      <w:lvlText w:val="%7."/>
      <w:lvlJc w:val="left"/>
      <w:pPr>
        <w:ind w:left="4680" w:hanging="360"/>
      </w:pPr>
    </w:lvl>
    <w:lvl w:ilvl="7" w:tplc="8200D8F2">
      <w:start w:val="1"/>
      <w:numFmt w:val="lowerLetter"/>
      <w:lvlText w:val="%8."/>
      <w:lvlJc w:val="left"/>
      <w:pPr>
        <w:ind w:left="5400" w:hanging="360"/>
      </w:pPr>
    </w:lvl>
    <w:lvl w:ilvl="8" w:tplc="51A2185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74D16"/>
    <w:multiLevelType w:val="hybridMultilevel"/>
    <w:tmpl w:val="B06C8D0A"/>
    <w:lvl w:ilvl="0" w:tplc="018003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835A8"/>
    <w:multiLevelType w:val="multilevel"/>
    <w:tmpl w:val="CFF8042A"/>
    <w:lvl w:ilvl="0">
      <w:start w:val="2"/>
      <w:numFmt w:val="decimal"/>
      <w:lvlText w:val="%1"/>
      <w:lvlJc w:val="left"/>
      <w:pPr>
        <w:ind w:left="1132" w:hanging="99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2" w:hanging="994"/>
      </w:pPr>
      <w:rPr>
        <w:rFonts w:ascii="Arial" w:eastAsia="Times New Roman" w:hAnsi="Arial" w:cs="Arial" w:hint="default"/>
        <w:b/>
        <w:bCs/>
        <w:w w:val="100"/>
        <w:sz w:val="22"/>
        <w:szCs w:val="22"/>
      </w:rPr>
    </w:lvl>
    <w:lvl w:ilvl="2">
      <w:start w:val="1"/>
      <w:numFmt w:val="decimal"/>
      <w:lvlText w:val="%3."/>
      <w:lvlJc w:val="left"/>
      <w:pPr>
        <w:ind w:left="1132" w:hanging="569"/>
      </w:pPr>
      <w:rPr>
        <w:rFonts w:ascii="Arial" w:eastAsia="Times New Roman" w:hAnsi="Arial" w:cs="Aria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703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8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7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2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7" w:hanging="569"/>
      </w:pPr>
      <w:rPr>
        <w:rFonts w:hint="default"/>
      </w:rPr>
    </w:lvl>
  </w:abstractNum>
  <w:abstractNum w:abstractNumId="5" w15:restartNumberingAfterBreak="0">
    <w:nsid w:val="12A914D6"/>
    <w:multiLevelType w:val="multilevel"/>
    <w:tmpl w:val="CFF8042A"/>
    <w:lvl w:ilvl="0">
      <w:start w:val="2"/>
      <w:numFmt w:val="decimal"/>
      <w:lvlText w:val="%1"/>
      <w:lvlJc w:val="left"/>
      <w:pPr>
        <w:ind w:left="1132" w:hanging="99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2" w:hanging="994"/>
      </w:pPr>
      <w:rPr>
        <w:rFonts w:ascii="Arial" w:eastAsia="Times New Roman" w:hAnsi="Arial" w:cs="Arial" w:hint="default"/>
        <w:b/>
        <w:bCs/>
        <w:w w:val="100"/>
        <w:sz w:val="22"/>
        <w:szCs w:val="22"/>
      </w:rPr>
    </w:lvl>
    <w:lvl w:ilvl="2">
      <w:start w:val="1"/>
      <w:numFmt w:val="decimal"/>
      <w:lvlText w:val="%3."/>
      <w:lvlJc w:val="left"/>
      <w:pPr>
        <w:ind w:left="1132" w:hanging="569"/>
      </w:pPr>
      <w:rPr>
        <w:rFonts w:ascii="Arial" w:eastAsia="Times New Roman" w:hAnsi="Arial" w:cs="Aria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703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8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7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2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7" w:hanging="569"/>
      </w:pPr>
      <w:rPr>
        <w:rFonts w:hint="default"/>
      </w:rPr>
    </w:lvl>
  </w:abstractNum>
  <w:abstractNum w:abstractNumId="6" w15:restartNumberingAfterBreak="0">
    <w:nsid w:val="17E1520F"/>
    <w:multiLevelType w:val="hybridMultilevel"/>
    <w:tmpl w:val="1C3ECE9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37169D"/>
    <w:multiLevelType w:val="hybridMultilevel"/>
    <w:tmpl w:val="EBE8A3EE"/>
    <w:lvl w:ilvl="0" w:tplc="91CA5E86">
      <w:start w:val="1"/>
      <w:numFmt w:val="decimal"/>
      <w:lvlText w:val="%1."/>
      <w:lvlJc w:val="left"/>
      <w:pPr>
        <w:ind w:left="1132" w:hanging="569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466D7"/>
    <w:multiLevelType w:val="hybridMultilevel"/>
    <w:tmpl w:val="335CB812"/>
    <w:lvl w:ilvl="0" w:tplc="0A42D494">
      <w:start w:val="1"/>
      <w:numFmt w:val="decimal"/>
      <w:lvlText w:val="%1."/>
      <w:lvlJc w:val="left"/>
      <w:pPr>
        <w:ind w:left="1132" w:hanging="569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8452A0C6">
      <w:start w:val="1"/>
      <w:numFmt w:val="bullet"/>
      <w:lvlText w:val=""/>
      <w:lvlJc w:val="left"/>
      <w:pPr>
        <w:ind w:left="1554" w:hanging="425"/>
      </w:pPr>
      <w:rPr>
        <w:rFonts w:ascii="Symbol" w:eastAsia="Symbol" w:hAnsi="Symbol" w:hint="default"/>
        <w:w w:val="100"/>
        <w:sz w:val="24"/>
        <w:szCs w:val="24"/>
      </w:rPr>
    </w:lvl>
    <w:lvl w:ilvl="2" w:tplc="6678706E">
      <w:start w:val="1"/>
      <w:numFmt w:val="bullet"/>
      <w:lvlText w:val="•"/>
      <w:lvlJc w:val="left"/>
      <w:pPr>
        <w:ind w:left="2462" w:hanging="425"/>
      </w:pPr>
      <w:rPr>
        <w:rFonts w:hint="default"/>
      </w:rPr>
    </w:lvl>
    <w:lvl w:ilvl="3" w:tplc="CB367554">
      <w:start w:val="1"/>
      <w:numFmt w:val="bullet"/>
      <w:lvlText w:val="•"/>
      <w:lvlJc w:val="left"/>
      <w:pPr>
        <w:ind w:left="3365" w:hanging="425"/>
      </w:pPr>
      <w:rPr>
        <w:rFonts w:hint="default"/>
      </w:rPr>
    </w:lvl>
    <w:lvl w:ilvl="4" w:tplc="A120E112">
      <w:start w:val="1"/>
      <w:numFmt w:val="bullet"/>
      <w:lvlText w:val="•"/>
      <w:lvlJc w:val="left"/>
      <w:pPr>
        <w:ind w:left="4268" w:hanging="425"/>
      </w:pPr>
      <w:rPr>
        <w:rFonts w:hint="default"/>
      </w:rPr>
    </w:lvl>
    <w:lvl w:ilvl="5" w:tplc="F1527C9C">
      <w:start w:val="1"/>
      <w:numFmt w:val="bullet"/>
      <w:lvlText w:val="•"/>
      <w:lvlJc w:val="left"/>
      <w:pPr>
        <w:ind w:left="5171" w:hanging="425"/>
      </w:pPr>
      <w:rPr>
        <w:rFonts w:hint="default"/>
      </w:rPr>
    </w:lvl>
    <w:lvl w:ilvl="6" w:tplc="E6888D84">
      <w:start w:val="1"/>
      <w:numFmt w:val="bullet"/>
      <w:lvlText w:val="•"/>
      <w:lvlJc w:val="left"/>
      <w:pPr>
        <w:ind w:left="6074" w:hanging="425"/>
      </w:pPr>
      <w:rPr>
        <w:rFonts w:hint="default"/>
      </w:rPr>
    </w:lvl>
    <w:lvl w:ilvl="7" w:tplc="9450678A">
      <w:start w:val="1"/>
      <w:numFmt w:val="bullet"/>
      <w:lvlText w:val="•"/>
      <w:lvlJc w:val="left"/>
      <w:pPr>
        <w:ind w:left="6977" w:hanging="425"/>
      </w:pPr>
      <w:rPr>
        <w:rFonts w:hint="default"/>
      </w:rPr>
    </w:lvl>
    <w:lvl w:ilvl="8" w:tplc="92A66D7A">
      <w:start w:val="1"/>
      <w:numFmt w:val="bullet"/>
      <w:lvlText w:val="•"/>
      <w:lvlJc w:val="left"/>
      <w:pPr>
        <w:ind w:left="7880" w:hanging="425"/>
      </w:pPr>
      <w:rPr>
        <w:rFonts w:hint="default"/>
      </w:rPr>
    </w:lvl>
  </w:abstractNum>
  <w:abstractNum w:abstractNumId="9" w15:restartNumberingAfterBreak="0">
    <w:nsid w:val="1D266C55"/>
    <w:multiLevelType w:val="hybridMultilevel"/>
    <w:tmpl w:val="E7D0A6EE"/>
    <w:lvl w:ilvl="0" w:tplc="4B206E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850C3"/>
    <w:multiLevelType w:val="hybridMultilevel"/>
    <w:tmpl w:val="180279A0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C83F63"/>
    <w:multiLevelType w:val="hybridMultilevel"/>
    <w:tmpl w:val="CB6C7D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82484"/>
    <w:multiLevelType w:val="hybridMultilevel"/>
    <w:tmpl w:val="C816A6A4"/>
    <w:lvl w:ilvl="0" w:tplc="9BFEE54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9325D"/>
    <w:multiLevelType w:val="multilevel"/>
    <w:tmpl w:val="A66AD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2D2E7EDE"/>
    <w:multiLevelType w:val="hybridMultilevel"/>
    <w:tmpl w:val="B9C2DC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F273174"/>
    <w:multiLevelType w:val="hybridMultilevel"/>
    <w:tmpl w:val="EF0C4B60"/>
    <w:lvl w:ilvl="0" w:tplc="0415000F">
      <w:start w:val="1"/>
      <w:numFmt w:val="decimal"/>
      <w:lvlText w:val="%1."/>
      <w:lvlJc w:val="left"/>
      <w:pPr>
        <w:ind w:left="1852" w:hanging="360"/>
      </w:pPr>
    </w:lvl>
    <w:lvl w:ilvl="1" w:tplc="04150019" w:tentative="1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16" w15:restartNumberingAfterBreak="0">
    <w:nsid w:val="310845E5"/>
    <w:multiLevelType w:val="hybridMultilevel"/>
    <w:tmpl w:val="1C3ECE9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A949FD"/>
    <w:multiLevelType w:val="hybridMultilevel"/>
    <w:tmpl w:val="5F722DAA"/>
    <w:lvl w:ilvl="0" w:tplc="313068FC">
      <w:start w:val="3"/>
      <w:numFmt w:val="decimal"/>
      <w:lvlText w:val="%1"/>
      <w:lvlJc w:val="left"/>
      <w:pPr>
        <w:ind w:left="570" w:hanging="432"/>
        <w:jc w:val="right"/>
      </w:pPr>
      <w:rPr>
        <w:rFonts w:ascii="Times New Roman" w:eastAsia="Times New Roman" w:hAnsi="Times New Roman" w:hint="default"/>
        <w:b/>
        <w:bCs/>
        <w:w w:val="100"/>
        <w:sz w:val="28"/>
        <w:szCs w:val="28"/>
      </w:rPr>
    </w:lvl>
    <w:lvl w:ilvl="1" w:tplc="027EDF1C">
      <w:start w:val="1"/>
      <w:numFmt w:val="bullet"/>
      <w:lvlText w:val=""/>
      <w:lvlJc w:val="left"/>
      <w:pPr>
        <w:ind w:left="1554" w:hanging="425"/>
      </w:pPr>
      <w:rPr>
        <w:rFonts w:ascii="Symbol" w:eastAsia="Symbol" w:hAnsi="Symbol" w:hint="default"/>
        <w:w w:val="100"/>
        <w:sz w:val="24"/>
        <w:szCs w:val="24"/>
      </w:rPr>
    </w:lvl>
    <w:lvl w:ilvl="2" w:tplc="CF4E5E98">
      <w:start w:val="1"/>
      <w:numFmt w:val="bullet"/>
      <w:lvlText w:val="•"/>
      <w:lvlJc w:val="left"/>
      <w:pPr>
        <w:ind w:left="2462" w:hanging="425"/>
      </w:pPr>
      <w:rPr>
        <w:rFonts w:hint="default"/>
      </w:rPr>
    </w:lvl>
    <w:lvl w:ilvl="3" w:tplc="6CD82C80">
      <w:start w:val="1"/>
      <w:numFmt w:val="bullet"/>
      <w:lvlText w:val="•"/>
      <w:lvlJc w:val="left"/>
      <w:pPr>
        <w:ind w:left="3365" w:hanging="425"/>
      </w:pPr>
      <w:rPr>
        <w:rFonts w:hint="default"/>
      </w:rPr>
    </w:lvl>
    <w:lvl w:ilvl="4" w:tplc="8CEE2280">
      <w:start w:val="1"/>
      <w:numFmt w:val="bullet"/>
      <w:lvlText w:val="•"/>
      <w:lvlJc w:val="left"/>
      <w:pPr>
        <w:ind w:left="4268" w:hanging="425"/>
      </w:pPr>
      <w:rPr>
        <w:rFonts w:hint="default"/>
      </w:rPr>
    </w:lvl>
    <w:lvl w:ilvl="5" w:tplc="C9E6F1B2">
      <w:start w:val="1"/>
      <w:numFmt w:val="bullet"/>
      <w:lvlText w:val="•"/>
      <w:lvlJc w:val="left"/>
      <w:pPr>
        <w:ind w:left="5171" w:hanging="425"/>
      </w:pPr>
      <w:rPr>
        <w:rFonts w:hint="default"/>
      </w:rPr>
    </w:lvl>
    <w:lvl w:ilvl="6" w:tplc="D1FE9AB4">
      <w:start w:val="1"/>
      <w:numFmt w:val="bullet"/>
      <w:lvlText w:val="•"/>
      <w:lvlJc w:val="left"/>
      <w:pPr>
        <w:ind w:left="6074" w:hanging="425"/>
      </w:pPr>
      <w:rPr>
        <w:rFonts w:hint="default"/>
      </w:rPr>
    </w:lvl>
    <w:lvl w:ilvl="7" w:tplc="6C465C32">
      <w:start w:val="1"/>
      <w:numFmt w:val="bullet"/>
      <w:lvlText w:val="•"/>
      <w:lvlJc w:val="left"/>
      <w:pPr>
        <w:ind w:left="6977" w:hanging="425"/>
      </w:pPr>
      <w:rPr>
        <w:rFonts w:hint="default"/>
      </w:rPr>
    </w:lvl>
    <w:lvl w:ilvl="8" w:tplc="720E11B8">
      <w:start w:val="1"/>
      <w:numFmt w:val="bullet"/>
      <w:lvlText w:val="•"/>
      <w:lvlJc w:val="left"/>
      <w:pPr>
        <w:ind w:left="7880" w:hanging="425"/>
      </w:pPr>
      <w:rPr>
        <w:rFonts w:hint="default"/>
      </w:rPr>
    </w:lvl>
  </w:abstractNum>
  <w:abstractNum w:abstractNumId="18" w15:restartNumberingAfterBreak="0">
    <w:nsid w:val="37D52A06"/>
    <w:multiLevelType w:val="hybridMultilevel"/>
    <w:tmpl w:val="EBE8A3EE"/>
    <w:lvl w:ilvl="0" w:tplc="FFFFFFFF">
      <w:start w:val="1"/>
      <w:numFmt w:val="decimal"/>
      <w:lvlText w:val="%1."/>
      <w:lvlJc w:val="left"/>
      <w:pPr>
        <w:ind w:left="1132" w:hanging="569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25616"/>
    <w:multiLevelType w:val="hybridMultilevel"/>
    <w:tmpl w:val="51A4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5303D"/>
    <w:multiLevelType w:val="hybridMultilevel"/>
    <w:tmpl w:val="EBE8A3EE"/>
    <w:lvl w:ilvl="0" w:tplc="91CA5E86">
      <w:start w:val="1"/>
      <w:numFmt w:val="decimal"/>
      <w:lvlText w:val="%1."/>
      <w:lvlJc w:val="left"/>
      <w:pPr>
        <w:ind w:left="1132" w:hanging="569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CAC16"/>
    <w:multiLevelType w:val="hybridMultilevel"/>
    <w:tmpl w:val="CB6C7DC8"/>
    <w:lvl w:ilvl="0" w:tplc="C034FD06">
      <w:start w:val="1"/>
      <w:numFmt w:val="decimal"/>
      <w:lvlText w:val="%1)"/>
      <w:lvlJc w:val="left"/>
      <w:pPr>
        <w:ind w:left="720" w:hanging="360"/>
      </w:pPr>
    </w:lvl>
    <w:lvl w:ilvl="1" w:tplc="716A8FA6">
      <w:start w:val="1"/>
      <w:numFmt w:val="lowerLetter"/>
      <w:lvlText w:val="%2."/>
      <w:lvlJc w:val="left"/>
      <w:pPr>
        <w:ind w:left="1440" w:hanging="360"/>
      </w:pPr>
    </w:lvl>
    <w:lvl w:ilvl="2" w:tplc="5DE23F40">
      <w:start w:val="1"/>
      <w:numFmt w:val="lowerRoman"/>
      <w:lvlText w:val="%3."/>
      <w:lvlJc w:val="right"/>
      <w:pPr>
        <w:ind w:left="2160" w:hanging="180"/>
      </w:pPr>
    </w:lvl>
    <w:lvl w:ilvl="3" w:tplc="CACEC5AE">
      <w:start w:val="1"/>
      <w:numFmt w:val="decimal"/>
      <w:lvlText w:val="%4."/>
      <w:lvlJc w:val="left"/>
      <w:pPr>
        <w:ind w:left="2880" w:hanging="360"/>
      </w:pPr>
    </w:lvl>
    <w:lvl w:ilvl="4" w:tplc="4D1A4C12">
      <w:start w:val="1"/>
      <w:numFmt w:val="lowerLetter"/>
      <w:lvlText w:val="%5."/>
      <w:lvlJc w:val="left"/>
      <w:pPr>
        <w:ind w:left="3600" w:hanging="360"/>
      </w:pPr>
    </w:lvl>
    <w:lvl w:ilvl="5" w:tplc="CCB838C4">
      <w:start w:val="1"/>
      <w:numFmt w:val="lowerRoman"/>
      <w:lvlText w:val="%6."/>
      <w:lvlJc w:val="right"/>
      <w:pPr>
        <w:ind w:left="4320" w:hanging="180"/>
      </w:pPr>
    </w:lvl>
    <w:lvl w:ilvl="6" w:tplc="3F589AA8">
      <w:start w:val="1"/>
      <w:numFmt w:val="decimal"/>
      <w:lvlText w:val="%7."/>
      <w:lvlJc w:val="left"/>
      <w:pPr>
        <w:ind w:left="5040" w:hanging="360"/>
      </w:pPr>
    </w:lvl>
    <w:lvl w:ilvl="7" w:tplc="B328960C">
      <w:start w:val="1"/>
      <w:numFmt w:val="lowerLetter"/>
      <w:lvlText w:val="%8."/>
      <w:lvlJc w:val="left"/>
      <w:pPr>
        <w:ind w:left="5760" w:hanging="360"/>
      </w:pPr>
    </w:lvl>
    <w:lvl w:ilvl="8" w:tplc="D4DCB9D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A0DEA"/>
    <w:multiLevelType w:val="hybridMultilevel"/>
    <w:tmpl w:val="B04C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D7852"/>
    <w:multiLevelType w:val="multilevel"/>
    <w:tmpl w:val="B90E052A"/>
    <w:lvl w:ilvl="0">
      <w:start w:val="2"/>
      <w:numFmt w:val="decimal"/>
      <w:lvlText w:val="%1"/>
      <w:lvlJc w:val="left"/>
      <w:pPr>
        <w:ind w:left="1132" w:hanging="99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2" w:hanging="994"/>
      </w:pPr>
      <w:rPr>
        <w:rFonts w:ascii="Arial" w:eastAsia="Times New Roman" w:hAnsi="Arial" w:cs="Arial" w:hint="default"/>
        <w:b/>
        <w:bCs/>
        <w:w w:val="100"/>
        <w:sz w:val="22"/>
        <w:szCs w:val="22"/>
      </w:rPr>
    </w:lvl>
    <w:lvl w:ilvl="2">
      <w:start w:val="1"/>
      <w:numFmt w:val="decimal"/>
      <w:lvlText w:val="%3."/>
      <w:lvlJc w:val="left"/>
      <w:pPr>
        <w:ind w:left="1132" w:hanging="569"/>
      </w:pPr>
      <w:rPr>
        <w:rFonts w:ascii="Arial" w:eastAsia="Times New Roman" w:hAnsi="Arial" w:cs="Arial" w:hint="default"/>
        <w:strike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703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8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7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2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7" w:hanging="569"/>
      </w:pPr>
      <w:rPr>
        <w:rFonts w:hint="default"/>
      </w:rPr>
    </w:lvl>
  </w:abstractNum>
  <w:abstractNum w:abstractNumId="24" w15:restartNumberingAfterBreak="0">
    <w:nsid w:val="4F105AC7"/>
    <w:multiLevelType w:val="hybridMultilevel"/>
    <w:tmpl w:val="77E884EA"/>
    <w:lvl w:ilvl="0" w:tplc="A5564822">
      <w:start w:val="1"/>
      <w:numFmt w:val="decimal"/>
      <w:lvlText w:val="%1"/>
      <w:lvlJc w:val="left"/>
      <w:pPr>
        <w:ind w:left="570" w:hanging="432"/>
      </w:pPr>
      <w:rPr>
        <w:rFonts w:ascii="Arial" w:eastAsia="Times New Roman" w:hAnsi="Arial" w:cs="Arial" w:hint="default"/>
        <w:b/>
        <w:bCs/>
        <w:w w:val="100"/>
        <w:sz w:val="22"/>
        <w:szCs w:val="22"/>
      </w:rPr>
    </w:lvl>
    <w:lvl w:ilvl="1" w:tplc="91CA5E86">
      <w:start w:val="1"/>
      <w:numFmt w:val="decimal"/>
      <w:lvlText w:val="%2."/>
      <w:lvlJc w:val="left"/>
      <w:pPr>
        <w:ind w:left="1132" w:hanging="569"/>
      </w:pPr>
      <w:rPr>
        <w:rFonts w:ascii="Arial" w:eastAsia="Times New Roman" w:hAnsi="Arial" w:cs="Arial" w:hint="default"/>
        <w:w w:val="100"/>
        <w:sz w:val="22"/>
        <w:szCs w:val="22"/>
      </w:rPr>
    </w:lvl>
    <w:lvl w:ilvl="2" w:tplc="9E7A30C4">
      <w:start w:val="1"/>
      <w:numFmt w:val="lowerLetter"/>
      <w:lvlText w:val="%3)"/>
      <w:lvlJc w:val="left"/>
      <w:pPr>
        <w:ind w:left="1554" w:hanging="425"/>
      </w:pPr>
      <w:rPr>
        <w:rFonts w:hint="default"/>
        <w:w w:val="100"/>
        <w:sz w:val="20"/>
        <w:szCs w:val="20"/>
      </w:rPr>
    </w:lvl>
    <w:lvl w:ilvl="3" w:tplc="F35CBF44">
      <w:start w:val="18"/>
      <w:numFmt w:val="lowerLetter"/>
      <w:lvlText w:val="%4."/>
      <w:lvlJc w:val="left"/>
      <w:pPr>
        <w:ind w:left="6038" w:hanging="226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4" w:tplc="26EA3C4E">
      <w:start w:val="1"/>
      <w:numFmt w:val="bullet"/>
      <w:lvlText w:val="•"/>
      <w:lvlJc w:val="left"/>
      <w:pPr>
        <w:ind w:left="2720" w:hanging="226"/>
      </w:pPr>
      <w:rPr>
        <w:rFonts w:hint="default"/>
      </w:rPr>
    </w:lvl>
    <w:lvl w:ilvl="5" w:tplc="0470B20C">
      <w:start w:val="1"/>
      <w:numFmt w:val="bullet"/>
      <w:lvlText w:val="•"/>
      <w:lvlJc w:val="left"/>
      <w:pPr>
        <w:ind w:left="3881" w:hanging="226"/>
      </w:pPr>
      <w:rPr>
        <w:rFonts w:hint="default"/>
      </w:rPr>
    </w:lvl>
    <w:lvl w:ilvl="6" w:tplc="2A80CE5E">
      <w:start w:val="1"/>
      <w:numFmt w:val="bullet"/>
      <w:lvlText w:val="•"/>
      <w:lvlJc w:val="left"/>
      <w:pPr>
        <w:ind w:left="5042" w:hanging="226"/>
      </w:pPr>
      <w:rPr>
        <w:rFonts w:hint="default"/>
      </w:rPr>
    </w:lvl>
    <w:lvl w:ilvl="7" w:tplc="9B20A362">
      <w:start w:val="1"/>
      <w:numFmt w:val="bullet"/>
      <w:lvlText w:val="•"/>
      <w:lvlJc w:val="left"/>
      <w:pPr>
        <w:ind w:left="6203" w:hanging="226"/>
      </w:pPr>
      <w:rPr>
        <w:rFonts w:hint="default"/>
      </w:rPr>
    </w:lvl>
    <w:lvl w:ilvl="8" w:tplc="7ED057A4">
      <w:start w:val="1"/>
      <w:numFmt w:val="bullet"/>
      <w:lvlText w:val="•"/>
      <w:lvlJc w:val="left"/>
      <w:pPr>
        <w:ind w:left="7364" w:hanging="226"/>
      </w:pPr>
      <w:rPr>
        <w:rFonts w:hint="default"/>
      </w:rPr>
    </w:lvl>
  </w:abstractNum>
  <w:abstractNum w:abstractNumId="25" w15:restartNumberingAfterBreak="0">
    <w:nsid w:val="4FBB7580"/>
    <w:multiLevelType w:val="hybridMultilevel"/>
    <w:tmpl w:val="B04C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1E01F8"/>
    <w:multiLevelType w:val="hybridMultilevel"/>
    <w:tmpl w:val="73760DFC"/>
    <w:lvl w:ilvl="0" w:tplc="C80C312A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43C43F2"/>
    <w:multiLevelType w:val="hybridMultilevel"/>
    <w:tmpl w:val="E0A6C31E"/>
    <w:lvl w:ilvl="0" w:tplc="C80C312A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497AD8F"/>
    <w:multiLevelType w:val="hybridMultilevel"/>
    <w:tmpl w:val="B2921744"/>
    <w:lvl w:ilvl="0" w:tplc="087CC848">
      <w:start w:val="1"/>
      <w:numFmt w:val="decimal"/>
      <w:lvlText w:val="%1."/>
      <w:lvlJc w:val="left"/>
      <w:pPr>
        <w:ind w:left="720" w:hanging="360"/>
      </w:pPr>
    </w:lvl>
    <w:lvl w:ilvl="1" w:tplc="E638B0BC">
      <w:start w:val="1"/>
      <w:numFmt w:val="decimal"/>
      <w:lvlText w:val="%2."/>
      <w:lvlJc w:val="left"/>
      <w:pPr>
        <w:ind w:left="1440" w:hanging="360"/>
      </w:pPr>
    </w:lvl>
    <w:lvl w:ilvl="2" w:tplc="ACC6950A">
      <w:start w:val="1"/>
      <w:numFmt w:val="lowerRoman"/>
      <w:lvlText w:val="%3."/>
      <w:lvlJc w:val="right"/>
      <w:pPr>
        <w:ind w:left="2160" w:hanging="180"/>
      </w:pPr>
    </w:lvl>
    <w:lvl w:ilvl="3" w:tplc="282C89B2">
      <w:start w:val="1"/>
      <w:numFmt w:val="decimal"/>
      <w:lvlText w:val="%4."/>
      <w:lvlJc w:val="left"/>
      <w:pPr>
        <w:ind w:left="2880" w:hanging="360"/>
      </w:pPr>
    </w:lvl>
    <w:lvl w:ilvl="4" w:tplc="15361CCE">
      <w:start w:val="1"/>
      <w:numFmt w:val="lowerLetter"/>
      <w:lvlText w:val="%5."/>
      <w:lvlJc w:val="left"/>
      <w:pPr>
        <w:ind w:left="3600" w:hanging="360"/>
      </w:pPr>
    </w:lvl>
    <w:lvl w:ilvl="5" w:tplc="6F8E20AE">
      <w:start w:val="1"/>
      <w:numFmt w:val="lowerRoman"/>
      <w:lvlText w:val="%6."/>
      <w:lvlJc w:val="right"/>
      <w:pPr>
        <w:ind w:left="4320" w:hanging="180"/>
      </w:pPr>
    </w:lvl>
    <w:lvl w:ilvl="6" w:tplc="39CE26D8">
      <w:start w:val="1"/>
      <w:numFmt w:val="decimal"/>
      <w:lvlText w:val="%7."/>
      <w:lvlJc w:val="left"/>
      <w:pPr>
        <w:ind w:left="5040" w:hanging="360"/>
      </w:pPr>
    </w:lvl>
    <w:lvl w:ilvl="7" w:tplc="90126CA6">
      <w:start w:val="1"/>
      <w:numFmt w:val="lowerLetter"/>
      <w:lvlText w:val="%8."/>
      <w:lvlJc w:val="left"/>
      <w:pPr>
        <w:ind w:left="5760" w:hanging="360"/>
      </w:pPr>
    </w:lvl>
    <w:lvl w:ilvl="8" w:tplc="9ED27980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E1F99"/>
    <w:multiLevelType w:val="hybridMultilevel"/>
    <w:tmpl w:val="F0F2F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DD12AE"/>
    <w:multiLevelType w:val="hybridMultilevel"/>
    <w:tmpl w:val="B04C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F01D4"/>
    <w:multiLevelType w:val="hybridMultilevel"/>
    <w:tmpl w:val="955A3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BA701C"/>
    <w:multiLevelType w:val="multilevel"/>
    <w:tmpl w:val="361E6C80"/>
    <w:lvl w:ilvl="0">
      <w:start w:val="1"/>
      <w:numFmt w:val="decimal"/>
      <w:lvlText w:val="%1."/>
      <w:lvlJc w:val="left"/>
      <w:pPr>
        <w:ind w:left="1492" w:hanging="360"/>
      </w:pPr>
      <w:rPr>
        <w:rFonts w:hint="default"/>
      </w:rPr>
    </w:lvl>
    <w:lvl w:ilvl="1">
      <w:start w:val="1"/>
      <w:numFmt w:val="decimal"/>
      <w:pStyle w:val="EPK-nagwek3"/>
      <w:isLgl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2" w:hanging="2160"/>
      </w:pPr>
      <w:rPr>
        <w:rFonts w:hint="default"/>
      </w:rPr>
    </w:lvl>
  </w:abstractNum>
  <w:abstractNum w:abstractNumId="33" w15:restartNumberingAfterBreak="0">
    <w:nsid w:val="657F0D7C"/>
    <w:multiLevelType w:val="multilevel"/>
    <w:tmpl w:val="03EE1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633DCB"/>
    <w:multiLevelType w:val="multilevel"/>
    <w:tmpl w:val="CFF8042A"/>
    <w:lvl w:ilvl="0">
      <w:start w:val="2"/>
      <w:numFmt w:val="decimal"/>
      <w:lvlText w:val="%1"/>
      <w:lvlJc w:val="left"/>
      <w:pPr>
        <w:ind w:left="1132" w:hanging="99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2" w:hanging="994"/>
      </w:pPr>
      <w:rPr>
        <w:rFonts w:ascii="Arial" w:eastAsia="Times New Roman" w:hAnsi="Arial" w:cs="Arial" w:hint="default"/>
        <w:b/>
        <w:bCs/>
        <w:w w:val="100"/>
        <w:sz w:val="22"/>
        <w:szCs w:val="22"/>
      </w:rPr>
    </w:lvl>
    <w:lvl w:ilvl="2">
      <w:start w:val="1"/>
      <w:numFmt w:val="decimal"/>
      <w:lvlText w:val="%3."/>
      <w:lvlJc w:val="left"/>
      <w:pPr>
        <w:ind w:left="1132" w:hanging="569"/>
      </w:pPr>
      <w:rPr>
        <w:rFonts w:ascii="Arial" w:eastAsia="Times New Roman" w:hAnsi="Arial" w:cs="Aria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703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8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7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2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7" w:hanging="569"/>
      </w:pPr>
      <w:rPr>
        <w:rFonts w:hint="default"/>
      </w:rPr>
    </w:lvl>
  </w:abstractNum>
  <w:abstractNum w:abstractNumId="35" w15:restartNumberingAfterBreak="0">
    <w:nsid w:val="66A9404D"/>
    <w:multiLevelType w:val="hybridMultilevel"/>
    <w:tmpl w:val="E8BE784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9B22D50"/>
    <w:multiLevelType w:val="hybridMultilevel"/>
    <w:tmpl w:val="3DAEC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A67D74"/>
    <w:multiLevelType w:val="hybridMultilevel"/>
    <w:tmpl w:val="4E661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0539B8"/>
    <w:multiLevelType w:val="hybridMultilevel"/>
    <w:tmpl w:val="B04C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381338">
    <w:abstractNumId w:val="28"/>
  </w:num>
  <w:num w:numId="2" w16cid:durableId="2046560081">
    <w:abstractNumId w:val="2"/>
  </w:num>
  <w:num w:numId="3" w16cid:durableId="126242616">
    <w:abstractNumId w:val="21"/>
  </w:num>
  <w:num w:numId="4" w16cid:durableId="63527918">
    <w:abstractNumId w:val="36"/>
  </w:num>
  <w:num w:numId="5" w16cid:durableId="1844471706">
    <w:abstractNumId w:val="19"/>
  </w:num>
  <w:num w:numId="6" w16cid:durableId="562911605">
    <w:abstractNumId w:val="0"/>
  </w:num>
  <w:num w:numId="7" w16cid:durableId="1490243906">
    <w:abstractNumId w:val="31"/>
  </w:num>
  <w:num w:numId="8" w16cid:durableId="51737729">
    <w:abstractNumId w:val="12"/>
  </w:num>
  <w:num w:numId="9" w16cid:durableId="828984282">
    <w:abstractNumId w:val="3"/>
  </w:num>
  <w:num w:numId="10" w16cid:durableId="1861080">
    <w:abstractNumId w:val="30"/>
  </w:num>
  <w:num w:numId="11" w16cid:durableId="842206520">
    <w:abstractNumId w:val="29"/>
  </w:num>
  <w:num w:numId="12" w16cid:durableId="1847476136">
    <w:abstractNumId w:val="22"/>
  </w:num>
  <w:num w:numId="13" w16cid:durableId="237718717">
    <w:abstractNumId w:val="38"/>
  </w:num>
  <w:num w:numId="14" w16cid:durableId="1138955208">
    <w:abstractNumId w:val="25"/>
  </w:num>
  <w:num w:numId="15" w16cid:durableId="1049259473">
    <w:abstractNumId w:val="24"/>
  </w:num>
  <w:num w:numId="16" w16cid:durableId="702826324">
    <w:abstractNumId w:val="23"/>
  </w:num>
  <w:num w:numId="17" w16cid:durableId="687292749">
    <w:abstractNumId w:val="20"/>
  </w:num>
  <w:num w:numId="18" w16cid:durableId="1675186860">
    <w:abstractNumId w:val="7"/>
  </w:num>
  <w:num w:numId="19" w16cid:durableId="1634169305">
    <w:abstractNumId w:val="13"/>
  </w:num>
  <w:num w:numId="20" w16cid:durableId="375157502">
    <w:abstractNumId w:val="17"/>
  </w:num>
  <w:num w:numId="21" w16cid:durableId="370957526">
    <w:abstractNumId w:val="4"/>
  </w:num>
  <w:num w:numId="22" w16cid:durableId="1268849079">
    <w:abstractNumId w:val="34"/>
  </w:num>
  <w:num w:numId="23" w16cid:durableId="949820873">
    <w:abstractNumId w:val="5"/>
  </w:num>
  <w:num w:numId="24" w16cid:durableId="1835368328">
    <w:abstractNumId w:val="14"/>
  </w:num>
  <w:num w:numId="25" w16cid:durableId="162162977">
    <w:abstractNumId w:val="26"/>
  </w:num>
  <w:num w:numId="26" w16cid:durableId="2028828376">
    <w:abstractNumId w:val="27"/>
  </w:num>
  <w:num w:numId="27" w16cid:durableId="1864829048">
    <w:abstractNumId w:val="1"/>
  </w:num>
  <w:num w:numId="28" w16cid:durableId="579559696">
    <w:abstractNumId w:val="37"/>
  </w:num>
  <w:num w:numId="29" w16cid:durableId="1915628350">
    <w:abstractNumId w:val="18"/>
  </w:num>
  <w:num w:numId="30" w16cid:durableId="625820935">
    <w:abstractNumId w:val="35"/>
  </w:num>
  <w:num w:numId="31" w16cid:durableId="251009040">
    <w:abstractNumId w:val="10"/>
  </w:num>
  <w:num w:numId="32" w16cid:durableId="1403868153">
    <w:abstractNumId w:val="32"/>
  </w:num>
  <w:num w:numId="33" w16cid:durableId="1460341140">
    <w:abstractNumId w:val="9"/>
  </w:num>
  <w:num w:numId="34" w16cid:durableId="1926766914">
    <w:abstractNumId w:val="11"/>
  </w:num>
  <w:num w:numId="35" w16cid:durableId="1363284408">
    <w:abstractNumId w:val="6"/>
  </w:num>
  <w:num w:numId="36" w16cid:durableId="529338296">
    <w:abstractNumId w:val="16"/>
  </w:num>
  <w:num w:numId="37" w16cid:durableId="704139694">
    <w:abstractNumId w:val="8"/>
  </w:num>
  <w:num w:numId="38" w16cid:durableId="557320256">
    <w:abstractNumId w:val="15"/>
  </w:num>
  <w:num w:numId="39" w16cid:durableId="56244532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1AA"/>
    <w:rsid w:val="00000C1E"/>
    <w:rsid w:val="0000566E"/>
    <w:rsid w:val="000077BD"/>
    <w:rsid w:val="0001291B"/>
    <w:rsid w:val="00013A00"/>
    <w:rsid w:val="00016D62"/>
    <w:rsid w:val="000312B1"/>
    <w:rsid w:val="00033228"/>
    <w:rsid w:val="00035DC1"/>
    <w:rsid w:val="00042326"/>
    <w:rsid w:val="00042DBE"/>
    <w:rsid w:val="00052E44"/>
    <w:rsid w:val="000545A1"/>
    <w:rsid w:val="00065BCD"/>
    <w:rsid w:val="000747EA"/>
    <w:rsid w:val="00082C14"/>
    <w:rsid w:val="000838B9"/>
    <w:rsid w:val="00084C5A"/>
    <w:rsid w:val="00085B32"/>
    <w:rsid w:val="000865E0"/>
    <w:rsid w:val="00090A36"/>
    <w:rsid w:val="00092BD1"/>
    <w:rsid w:val="0009453C"/>
    <w:rsid w:val="0009700B"/>
    <w:rsid w:val="000B01FB"/>
    <w:rsid w:val="000B14BB"/>
    <w:rsid w:val="000B607D"/>
    <w:rsid w:val="000C2E4D"/>
    <w:rsid w:val="000D248F"/>
    <w:rsid w:val="000E022F"/>
    <w:rsid w:val="000E7231"/>
    <w:rsid w:val="000F4F16"/>
    <w:rsid w:val="00103F08"/>
    <w:rsid w:val="0010517A"/>
    <w:rsid w:val="001056BC"/>
    <w:rsid w:val="001112C5"/>
    <w:rsid w:val="0011533C"/>
    <w:rsid w:val="00121170"/>
    <w:rsid w:val="00127786"/>
    <w:rsid w:val="0013405B"/>
    <w:rsid w:val="00142D14"/>
    <w:rsid w:val="00150B5A"/>
    <w:rsid w:val="0015647B"/>
    <w:rsid w:val="001705C0"/>
    <w:rsid w:val="00171346"/>
    <w:rsid w:val="00187F53"/>
    <w:rsid w:val="00190ECB"/>
    <w:rsid w:val="00191D63"/>
    <w:rsid w:val="001B35D9"/>
    <w:rsid w:val="001C67B3"/>
    <w:rsid w:val="001F37C9"/>
    <w:rsid w:val="00204A2A"/>
    <w:rsid w:val="002104C9"/>
    <w:rsid w:val="00214584"/>
    <w:rsid w:val="00225178"/>
    <w:rsid w:val="00250A17"/>
    <w:rsid w:val="00250C8F"/>
    <w:rsid w:val="00260CC3"/>
    <w:rsid w:val="00261041"/>
    <w:rsid w:val="0026506A"/>
    <w:rsid w:val="00266D66"/>
    <w:rsid w:val="00273C52"/>
    <w:rsid w:val="00277134"/>
    <w:rsid w:val="0028642D"/>
    <w:rsid w:val="002936FB"/>
    <w:rsid w:val="002A3879"/>
    <w:rsid w:val="002A7A17"/>
    <w:rsid w:val="002B24E4"/>
    <w:rsid w:val="002C39BB"/>
    <w:rsid w:val="002D7710"/>
    <w:rsid w:val="002F07B1"/>
    <w:rsid w:val="002F6DD3"/>
    <w:rsid w:val="002F774F"/>
    <w:rsid w:val="00302F7A"/>
    <w:rsid w:val="003038FE"/>
    <w:rsid w:val="003119AA"/>
    <w:rsid w:val="003151AA"/>
    <w:rsid w:val="00315C42"/>
    <w:rsid w:val="00316951"/>
    <w:rsid w:val="00324714"/>
    <w:rsid w:val="00330C3C"/>
    <w:rsid w:val="003518C7"/>
    <w:rsid w:val="00354DC4"/>
    <w:rsid w:val="0036492C"/>
    <w:rsid w:val="003736AC"/>
    <w:rsid w:val="003772A7"/>
    <w:rsid w:val="00380743"/>
    <w:rsid w:val="003A0C9E"/>
    <w:rsid w:val="003A1458"/>
    <w:rsid w:val="003A55F7"/>
    <w:rsid w:val="003A5A91"/>
    <w:rsid w:val="003B3289"/>
    <w:rsid w:val="003B674A"/>
    <w:rsid w:val="003C5D12"/>
    <w:rsid w:val="003C64A3"/>
    <w:rsid w:val="003D1D86"/>
    <w:rsid w:val="004159AE"/>
    <w:rsid w:val="004230F6"/>
    <w:rsid w:val="004324E4"/>
    <w:rsid w:val="004363BE"/>
    <w:rsid w:val="00441F2C"/>
    <w:rsid w:val="004479E3"/>
    <w:rsid w:val="00477D18"/>
    <w:rsid w:val="00481EDE"/>
    <w:rsid w:val="00484AD3"/>
    <w:rsid w:val="00484F92"/>
    <w:rsid w:val="004A58AF"/>
    <w:rsid w:val="004C6C09"/>
    <w:rsid w:val="004D140F"/>
    <w:rsid w:val="004D5813"/>
    <w:rsid w:val="004E24BB"/>
    <w:rsid w:val="0053136B"/>
    <w:rsid w:val="005328CC"/>
    <w:rsid w:val="00533656"/>
    <w:rsid w:val="00556C5B"/>
    <w:rsid w:val="0055798B"/>
    <w:rsid w:val="0057771F"/>
    <w:rsid w:val="00581D45"/>
    <w:rsid w:val="00584931"/>
    <w:rsid w:val="00584E7C"/>
    <w:rsid w:val="00586CF5"/>
    <w:rsid w:val="00595EC0"/>
    <w:rsid w:val="005B40BB"/>
    <w:rsid w:val="005B5E58"/>
    <w:rsid w:val="005C0512"/>
    <w:rsid w:val="005C19FC"/>
    <w:rsid w:val="005D14C2"/>
    <w:rsid w:val="005D1856"/>
    <w:rsid w:val="005D32C1"/>
    <w:rsid w:val="005D5436"/>
    <w:rsid w:val="005F38FF"/>
    <w:rsid w:val="00605C3F"/>
    <w:rsid w:val="00621F48"/>
    <w:rsid w:val="006246C9"/>
    <w:rsid w:val="006262D8"/>
    <w:rsid w:val="006302D6"/>
    <w:rsid w:val="0064486A"/>
    <w:rsid w:val="00655B9E"/>
    <w:rsid w:val="0065700B"/>
    <w:rsid w:val="00657F67"/>
    <w:rsid w:val="0066594B"/>
    <w:rsid w:val="00666003"/>
    <w:rsid w:val="00680E2D"/>
    <w:rsid w:val="006839FC"/>
    <w:rsid w:val="006854A2"/>
    <w:rsid w:val="006A2AAD"/>
    <w:rsid w:val="006C3970"/>
    <w:rsid w:val="006D5787"/>
    <w:rsid w:val="00700896"/>
    <w:rsid w:val="00705643"/>
    <w:rsid w:val="0070623F"/>
    <w:rsid w:val="0070646A"/>
    <w:rsid w:val="00714325"/>
    <w:rsid w:val="00714B1E"/>
    <w:rsid w:val="00721374"/>
    <w:rsid w:val="00722C35"/>
    <w:rsid w:val="00723EFC"/>
    <w:rsid w:val="00724049"/>
    <w:rsid w:val="007266AC"/>
    <w:rsid w:val="0072684A"/>
    <w:rsid w:val="0072792A"/>
    <w:rsid w:val="00727F4F"/>
    <w:rsid w:val="00731CD7"/>
    <w:rsid w:val="007376CA"/>
    <w:rsid w:val="0074627D"/>
    <w:rsid w:val="0074729D"/>
    <w:rsid w:val="00757E64"/>
    <w:rsid w:val="007661EA"/>
    <w:rsid w:val="007752A7"/>
    <w:rsid w:val="007848B2"/>
    <w:rsid w:val="00790914"/>
    <w:rsid w:val="00795B6F"/>
    <w:rsid w:val="00796319"/>
    <w:rsid w:val="007A06DA"/>
    <w:rsid w:val="007A0D49"/>
    <w:rsid w:val="007B3EA1"/>
    <w:rsid w:val="007B4BE7"/>
    <w:rsid w:val="007B53A8"/>
    <w:rsid w:val="007C2DC3"/>
    <w:rsid w:val="007D3348"/>
    <w:rsid w:val="007D5015"/>
    <w:rsid w:val="007E44CE"/>
    <w:rsid w:val="00814B56"/>
    <w:rsid w:val="0081715C"/>
    <w:rsid w:val="008171F3"/>
    <w:rsid w:val="008174AB"/>
    <w:rsid w:val="008251F3"/>
    <w:rsid w:val="00851632"/>
    <w:rsid w:val="00860564"/>
    <w:rsid w:val="00870035"/>
    <w:rsid w:val="00872FF6"/>
    <w:rsid w:val="00882B34"/>
    <w:rsid w:val="008868EE"/>
    <w:rsid w:val="00886E58"/>
    <w:rsid w:val="0088771B"/>
    <w:rsid w:val="00896006"/>
    <w:rsid w:val="00897F22"/>
    <w:rsid w:val="008B258A"/>
    <w:rsid w:val="008C4C54"/>
    <w:rsid w:val="008E7C35"/>
    <w:rsid w:val="008F3F2D"/>
    <w:rsid w:val="008F4010"/>
    <w:rsid w:val="009032AD"/>
    <w:rsid w:val="00906B98"/>
    <w:rsid w:val="00944A8B"/>
    <w:rsid w:val="0095171C"/>
    <w:rsid w:val="00952697"/>
    <w:rsid w:val="00955EB5"/>
    <w:rsid w:val="00957703"/>
    <w:rsid w:val="00963308"/>
    <w:rsid w:val="0096514C"/>
    <w:rsid w:val="0097181B"/>
    <w:rsid w:val="00972E6C"/>
    <w:rsid w:val="00974D88"/>
    <w:rsid w:val="009912B4"/>
    <w:rsid w:val="009A2FA1"/>
    <w:rsid w:val="009A31BF"/>
    <w:rsid w:val="009A4A37"/>
    <w:rsid w:val="009B05A0"/>
    <w:rsid w:val="009B52CB"/>
    <w:rsid w:val="009C552E"/>
    <w:rsid w:val="009D7585"/>
    <w:rsid w:val="009E1ACF"/>
    <w:rsid w:val="009E23B6"/>
    <w:rsid w:val="009F61ED"/>
    <w:rsid w:val="00A006E6"/>
    <w:rsid w:val="00A01DE3"/>
    <w:rsid w:val="00A06DBA"/>
    <w:rsid w:val="00A1498E"/>
    <w:rsid w:val="00A14B7C"/>
    <w:rsid w:val="00A257A5"/>
    <w:rsid w:val="00A270B6"/>
    <w:rsid w:val="00A27781"/>
    <w:rsid w:val="00A40E20"/>
    <w:rsid w:val="00A60A44"/>
    <w:rsid w:val="00A66710"/>
    <w:rsid w:val="00A70670"/>
    <w:rsid w:val="00A763A8"/>
    <w:rsid w:val="00A96212"/>
    <w:rsid w:val="00A97A7F"/>
    <w:rsid w:val="00AA170B"/>
    <w:rsid w:val="00AA6DBC"/>
    <w:rsid w:val="00AB4E8A"/>
    <w:rsid w:val="00AC231C"/>
    <w:rsid w:val="00AD19FB"/>
    <w:rsid w:val="00AD210B"/>
    <w:rsid w:val="00AD23F6"/>
    <w:rsid w:val="00AD7A62"/>
    <w:rsid w:val="00AE15FE"/>
    <w:rsid w:val="00AE20A7"/>
    <w:rsid w:val="00AE5AD2"/>
    <w:rsid w:val="00AE67DB"/>
    <w:rsid w:val="00B039FE"/>
    <w:rsid w:val="00B11DCF"/>
    <w:rsid w:val="00B130AE"/>
    <w:rsid w:val="00B32DA0"/>
    <w:rsid w:val="00B3380D"/>
    <w:rsid w:val="00B3783A"/>
    <w:rsid w:val="00B42EE0"/>
    <w:rsid w:val="00B463D8"/>
    <w:rsid w:val="00B505F8"/>
    <w:rsid w:val="00B52B7E"/>
    <w:rsid w:val="00B53155"/>
    <w:rsid w:val="00B562FF"/>
    <w:rsid w:val="00B659C3"/>
    <w:rsid w:val="00B662BA"/>
    <w:rsid w:val="00B7034A"/>
    <w:rsid w:val="00B86A65"/>
    <w:rsid w:val="00B95E1A"/>
    <w:rsid w:val="00B97F7F"/>
    <w:rsid w:val="00BA76BA"/>
    <w:rsid w:val="00BB71CE"/>
    <w:rsid w:val="00BC0453"/>
    <w:rsid w:val="00BC57DA"/>
    <w:rsid w:val="00BD2268"/>
    <w:rsid w:val="00BD3732"/>
    <w:rsid w:val="00BD610E"/>
    <w:rsid w:val="00BE2E9F"/>
    <w:rsid w:val="00BE3870"/>
    <w:rsid w:val="00BE7A2C"/>
    <w:rsid w:val="00BF7FC9"/>
    <w:rsid w:val="00C04EFE"/>
    <w:rsid w:val="00C113EE"/>
    <w:rsid w:val="00C13AC1"/>
    <w:rsid w:val="00C207E3"/>
    <w:rsid w:val="00C2102B"/>
    <w:rsid w:val="00C2380B"/>
    <w:rsid w:val="00C2797C"/>
    <w:rsid w:val="00C30690"/>
    <w:rsid w:val="00C30FCC"/>
    <w:rsid w:val="00C3551A"/>
    <w:rsid w:val="00C35F4A"/>
    <w:rsid w:val="00C46F47"/>
    <w:rsid w:val="00C54F42"/>
    <w:rsid w:val="00C71C35"/>
    <w:rsid w:val="00C8189B"/>
    <w:rsid w:val="00C81C06"/>
    <w:rsid w:val="00C8527A"/>
    <w:rsid w:val="00CA649D"/>
    <w:rsid w:val="00CB4115"/>
    <w:rsid w:val="00CD1D0B"/>
    <w:rsid w:val="00CD2C60"/>
    <w:rsid w:val="00CD6069"/>
    <w:rsid w:val="00CD7C03"/>
    <w:rsid w:val="00CE1E57"/>
    <w:rsid w:val="00CE229C"/>
    <w:rsid w:val="00CE7CA8"/>
    <w:rsid w:val="00CF18CF"/>
    <w:rsid w:val="00CF5A8D"/>
    <w:rsid w:val="00D1148A"/>
    <w:rsid w:val="00D2135A"/>
    <w:rsid w:val="00D3135B"/>
    <w:rsid w:val="00D32E95"/>
    <w:rsid w:val="00D46EBD"/>
    <w:rsid w:val="00D54BF5"/>
    <w:rsid w:val="00D57EAC"/>
    <w:rsid w:val="00D57FF5"/>
    <w:rsid w:val="00D632E0"/>
    <w:rsid w:val="00D64065"/>
    <w:rsid w:val="00D65E9B"/>
    <w:rsid w:val="00D742F2"/>
    <w:rsid w:val="00DA53D3"/>
    <w:rsid w:val="00DA6E74"/>
    <w:rsid w:val="00DB414F"/>
    <w:rsid w:val="00DC07A3"/>
    <w:rsid w:val="00DC6F94"/>
    <w:rsid w:val="00DD0375"/>
    <w:rsid w:val="00DD0683"/>
    <w:rsid w:val="00DD37A4"/>
    <w:rsid w:val="00DE0F66"/>
    <w:rsid w:val="00DE24E3"/>
    <w:rsid w:val="00DE398B"/>
    <w:rsid w:val="00DF2FF1"/>
    <w:rsid w:val="00E01D5F"/>
    <w:rsid w:val="00E023BC"/>
    <w:rsid w:val="00E14EED"/>
    <w:rsid w:val="00E156E3"/>
    <w:rsid w:val="00E2013C"/>
    <w:rsid w:val="00E259D0"/>
    <w:rsid w:val="00E4716C"/>
    <w:rsid w:val="00E57173"/>
    <w:rsid w:val="00E645D1"/>
    <w:rsid w:val="00E80E1E"/>
    <w:rsid w:val="00E82464"/>
    <w:rsid w:val="00E92E8C"/>
    <w:rsid w:val="00EA1E5A"/>
    <w:rsid w:val="00EB05F6"/>
    <w:rsid w:val="00EB2746"/>
    <w:rsid w:val="00EC1070"/>
    <w:rsid w:val="00EC35E1"/>
    <w:rsid w:val="00ED0652"/>
    <w:rsid w:val="00ED6768"/>
    <w:rsid w:val="00F014A4"/>
    <w:rsid w:val="00F06B72"/>
    <w:rsid w:val="00F13C9F"/>
    <w:rsid w:val="00F25C3D"/>
    <w:rsid w:val="00F3206F"/>
    <w:rsid w:val="00F34C99"/>
    <w:rsid w:val="00F418E7"/>
    <w:rsid w:val="00F43520"/>
    <w:rsid w:val="00F5006B"/>
    <w:rsid w:val="00F54541"/>
    <w:rsid w:val="00F57F10"/>
    <w:rsid w:val="00F70756"/>
    <w:rsid w:val="00F748F3"/>
    <w:rsid w:val="00F76787"/>
    <w:rsid w:val="00F82FF4"/>
    <w:rsid w:val="00FA0C3A"/>
    <w:rsid w:val="00FA25AD"/>
    <w:rsid w:val="00FA5A1E"/>
    <w:rsid w:val="00FB2ED1"/>
    <w:rsid w:val="00FB434D"/>
    <w:rsid w:val="00FB5CB9"/>
    <w:rsid w:val="00FB75B7"/>
    <w:rsid w:val="00FC7478"/>
    <w:rsid w:val="00FD0AA3"/>
    <w:rsid w:val="00FD6778"/>
    <w:rsid w:val="00FE19A1"/>
    <w:rsid w:val="00FE2E15"/>
    <w:rsid w:val="00FE388E"/>
    <w:rsid w:val="00FF305D"/>
    <w:rsid w:val="05F8C993"/>
    <w:rsid w:val="0675BCCA"/>
    <w:rsid w:val="07DEFA16"/>
    <w:rsid w:val="09B26999"/>
    <w:rsid w:val="0A9279ED"/>
    <w:rsid w:val="0B266EEF"/>
    <w:rsid w:val="11F260C1"/>
    <w:rsid w:val="135F062F"/>
    <w:rsid w:val="138D449D"/>
    <w:rsid w:val="13DBB65A"/>
    <w:rsid w:val="1410A111"/>
    <w:rsid w:val="1B7D1260"/>
    <w:rsid w:val="1EFF7AAA"/>
    <w:rsid w:val="2136CB6F"/>
    <w:rsid w:val="24A0DECC"/>
    <w:rsid w:val="2990BE4E"/>
    <w:rsid w:val="2A3045A0"/>
    <w:rsid w:val="2A90BF19"/>
    <w:rsid w:val="2CC95044"/>
    <w:rsid w:val="2CD2FF62"/>
    <w:rsid w:val="329E43BF"/>
    <w:rsid w:val="34192978"/>
    <w:rsid w:val="3672B305"/>
    <w:rsid w:val="36EA1484"/>
    <w:rsid w:val="381E665A"/>
    <w:rsid w:val="38D3FAB9"/>
    <w:rsid w:val="39AF4AAE"/>
    <w:rsid w:val="3D1CDA38"/>
    <w:rsid w:val="3F0B836F"/>
    <w:rsid w:val="407A2C35"/>
    <w:rsid w:val="41771F01"/>
    <w:rsid w:val="4184D40B"/>
    <w:rsid w:val="446955A4"/>
    <w:rsid w:val="4FF9BF3A"/>
    <w:rsid w:val="51AC8584"/>
    <w:rsid w:val="53BF09E5"/>
    <w:rsid w:val="59F339F9"/>
    <w:rsid w:val="5E29230A"/>
    <w:rsid w:val="615511D7"/>
    <w:rsid w:val="659B784C"/>
    <w:rsid w:val="672F36F1"/>
    <w:rsid w:val="68633507"/>
    <w:rsid w:val="6CC60CAC"/>
    <w:rsid w:val="70BDFF14"/>
    <w:rsid w:val="7588A719"/>
    <w:rsid w:val="7947C00D"/>
    <w:rsid w:val="7A09A875"/>
    <w:rsid w:val="7D9F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59657"/>
  <w15:chartTrackingRefBased/>
  <w15:docId w15:val="{C87D082D-B32E-461E-8122-F53491795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5E1"/>
    <w:pPr>
      <w:spacing w:after="0" w:line="276" w:lineRule="auto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9E1ACF"/>
    <w:pPr>
      <w:keepNext/>
      <w:keepLines/>
      <w:widowControl w:val="0"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1,Header11,Header12,Header13,Header14,Header15,Header16,Header17,Header18,Header111,Header121,Header131,Header141,Header151,Header161,Header171,Header19,Header112,Header122,Header132,Header142,Header152,Header162,Header172,Nagłówek strony"/>
    <w:basedOn w:val="Normalny"/>
    <w:link w:val="NagwekZnak"/>
    <w:uiPriority w:val="99"/>
    <w:unhideWhenUsed/>
    <w:rsid w:val="003151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Header1 Znak,Header11 Znak,Header12 Znak,Header13 Znak,Header14 Znak,Header15 Znak,Header16 Znak,Header17 Znak,Header18 Znak,Header111 Znak,Header121 Znak,Header131 Znak,Header141 Znak,Header151 Znak,Header161 Znak,Header171 Znak"/>
    <w:basedOn w:val="Domylnaczcionkaakapitu"/>
    <w:link w:val="Nagwek"/>
    <w:uiPriority w:val="99"/>
    <w:rsid w:val="003151AA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3151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1AA"/>
    <w:rPr>
      <w:rFonts w:ascii="Arial" w:hAnsi="Arial"/>
    </w:rPr>
  </w:style>
  <w:style w:type="character" w:customStyle="1" w:styleId="Normalny-podstZnak">
    <w:name w:val="Normalny-podst Znak"/>
    <w:basedOn w:val="Domylnaczcionkaakapitu"/>
    <w:link w:val="Normalny-podst"/>
    <w:locked/>
    <w:rsid w:val="00260CC3"/>
    <w:rPr>
      <w:rFonts w:ascii="Arial" w:hAnsi="Arial" w:cs="Arial"/>
    </w:rPr>
  </w:style>
  <w:style w:type="paragraph" w:customStyle="1" w:styleId="Normalny-podst">
    <w:name w:val="Normalny-podst"/>
    <w:basedOn w:val="Normalny"/>
    <w:link w:val="Normalny-podstZnak"/>
    <w:rsid w:val="00260CC3"/>
    <w:pPr>
      <w:spacing w:line="360" w:lineRule="auto"/>
    </w:pPr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260C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aliases w:val="Normal,Akapit z listą3,Akapit z listą31,Podsis rysunku,Normalny1,ECN - Nagłówek 2,Akapit z listą;1_literowka,Literowanie,1_literowka,RP-AK_LISTA,Przypis,ROŚ-AK_LISTA,Nagłowek 3,2. Sap_1.1,RYSUNEK,Lista Wypunktowana,Akapit z listą2,Normal1"/>
    <w:basedOn w:val="Normalny"/>
    <w:link w:val="AkapitzlistZnak"/>
    <w:uiPriority w:val="34"/>
    <w:qFormat/>
    <w:rsid w:val="00250A17"/>
    <w:pPr>
      <w:ind w:left="720"/>
      <w:contextualSpacing/>
    </w:pPr>
  </w:style>
  <w:style w:type="table" w:styleId="Tabela-Siatka">
    <w:name w:val="Table Grid"/>
    <w:basedOn w:val="Standardowy"/>
    <w:uiPriority w:val="39"/>
    <w:rsid w:val="004A5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D06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68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59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59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594B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9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94B"/>
    <w:rPr>
      <w:rFonts w:ascii="Arial" w:hAnsi="Arial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352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3520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3520"/>
    <w:rPr>
      <w:vertAlign w:val="superscript"/>
    </w:rPr>
  </w:style>
  <w:style w:type="paragraph" w:styleId="Poprawka">
    <w:name w:val="Revision"/>
    <w:hidden/>
    <w:uiPriority w:val="99"/>
    <w:semiHidden/>
    <w:rsid w:val="00171346"/>
    <w:pPr>
      <w:spacing w:after="0" w:line="240" w:lineRule="auto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uiPriority w:val="39"/>
    <w:qFormat/>
    <w:rsid w:val="009E1ACF"/>
    <w:pPr>
      <w:widowControl w:val="0"/>
      <w:tabs>
        <w:tab w:val="left" w:pos="567"/>
        <w:tab w:val="right" w:leader="dot" w:pos="10206"/>
      </w:tabs>
      <w:spacing w:after="120" w:line="240" w:lineRule="auto"/>
      <w:ind w:left="567" w:right="227" w:hanging="567"/>
      <w:jc w:val="left"/>
    </w:pPr>
    <w:rPr>
      <w:rFonts w:eastAsia="Times New Roman" w:cs="Arial"/>
      <w:b/>
      <w:bCs/>
      <w:noProof/>
      <w:lang w:eastAsia="pl-PL"/>
    </w:rPr>
  </w:style>
  <w:style w:type="character" w:styleId="Hipercze">
    <w:name w:val="Hyperlink"/>
    <w:uiPriority w:val="99"/>
    <w:rsid w:val="009E1AC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1"/>
    <w:rsid w:val="009E1ACF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Normalny1 Znak,ECN - Nagłówek 2 Znak,Akapit z listą;1_literowka Znak,Literowanie Znak,1_literowka Znak,RP-AK_LISTA Znak,Przypis Znak,ROŚ-AK_LISTA Znak"/>
    <w:link w:val="Akapitzlist"/>
    <w:uiPriority w:val="34"/>
    <w:qFormat/>
    <w:rsid w:val="009E1ACF"/>
    <w:rPr>
      <w:rFonts w:ascii="Arial" w:hAnsi="Arial"/>
    </w:rPr>
  </w:style>
  <w:style w:type="paragraph" w:customStyle="1" w:styleId="EPK-treopisu">
    <w:name w:val="EPK - treść opisu"/>
    <w:basedOn w:val="Normalny"/>
    <w:link w:val="EPK-treopisuZnak"/>
    <w:qFormat/>
    <w:rsid w:val="009E1ACF"/>
    <w:pPr>
      <w:widowControl w:val="0"/>
      <w:spacing w:after="120"/>
      <w:ind w:left="567"/>
    </w:pPr>
    <w:rPr>
      <w:rFonts w:eastAsia="CG Times" w:cs="Times New Roman"/>
      <w:sz w:val="20"/>
      <w:lang w:val="x-none" w:eastAsia="x-none"/>
    </w:rPr>
  </w:style>
  <w:style w:type="character" w:customStyle="1" w:styleId="EPK-treopisuZnak">
    <w:name w:val="EPK - treść opisu Znak"/>
    <w:link w:val="EPK-treopisu"/>
    <w:rsid w:val="009E1ACF"/>
    <w:rPr>
      <w:rFonts w:ascii="Arial" w:eastAsia="CG Times" w:hAnsi="Arial" w:cs="Times New Roman"/>
      <w:sz w:val="20"/>
      <w:lang w:val="x-none" w:eastAsia="x-none"/>
    </w:rPr>
  </w:style>
  <w:style w:type="paragraph" w:customStyle="1" w:styleId="EPK-nagwek3">
    <w:name w:val="EPK - nagłówek 3"/>
    <w:basedOn w:val="Normalny"/>
    <w:next w:val="EPK-treopisu"/>
    <w:link w:val="EPK-nagwek3Znak"/>
    <w:autoRedefine/>
    <w:qFormat/>
    <w:rsid w:val="00B3380D"/>
    <w:pPr>
      <w:numPr>
        <w:ilvl w:val="1"/>
        <w:numId w:val="32"/>
      </w:numPr>
      <w:spacing w:before="120" w:after="120" w:line="300" w:lineRule="auto"/>
      <w:jc w:val="left"/>
      <w:outlineLvl w:val="2"/>
    </w:pPr>
    <w:rPr>
      <w:rFonts w:eastAsia="CG Times" w:cs="Times New Roman"/>
      <w:b/>
      <w:sz w:val="24"/>
      <w:szCs w:val="24"/>
      <w:lang w:eastAsia="pl-PL"/>
    </w:rPr>
  </w:style>
  <w:style w:type="character" w:customStyle="1" w:styleId="EPK-nagwek3Znak">
    <w:name w:val="EPK - nagłówek 3 Znak"/>
    <w:link w:val="EPK-nagwek3"/>
    <w:rsid w:val="00B3380D"/>
    <w:rPr>
      <w:rFonts w:ascii="Arial" w:eastAsia="CG Times" w:hAnsi="Arial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ip.legalis.pl/document-view.seam?documentId=mfrxilrtg4ytgnzwgi4t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2B6F.CF9E8B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8741E13E73F4499CC526F9CF873D75" ma:contentTypeVersion="11" ma:contentTypeDescription="Utwórz nowy dokument." ma:contentTypeScope="" ma:versionID="d38af0cb9ede8702b410ebd1a2325494">
  <xsd:schema xmlns:xsd="http://www.w3.org/2001/XMLSchema" xmlns:xs="http://www.w3.org/2001/XMLSchema" xmlns:p="http://schemas.microsoft.com/office/2006/metadata/properties" xmlns:ns2="c7b13a21-8aa4-4289-87e9-21062e4f4492" xmlns:ns3="55e561ae-e829-48e1-b409-0d9149af9142" targetNamespace="http://schemas.microsoft.com/office/2006/metadata/properties" ma:root="true" ma:fieldsID="afedf31347e8a6c890f95b15042e47d4" ns2:_="" ns3:_="">
    <xsd:import namespace="c7b13a21-8aa4-4289-87e9-21062e4f4492"/>
    <xsd:import namespace="55e561ae-e829-48e1-b409-0d9149af91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13a21-8aa4-4289-87e9-21062e4f44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a6e54fd-e2c4-4252-8e9b-61c1e98381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61ae-e829-48e1-b409-0d9149af914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a0a561-19e2-42c9-b4ab-db8c860b7fb9}" ma:internalName="TaxCatchAll" ma:showField="CatchAllData" ma:web="55e561ae-e829-48e1-b409-0d9149af91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e561ae-e829-48e1-b409-0d9149af9142" xsi:nil="true"/>
    <lcf76f155ced4ddcb4097134ff3c332f xmlns="c7b13a21-8aa4-4289-87e9-21062e4f449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2CE71-75C2-4212-B4A4-482B3C616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92E58A-F529-4CC3-AC4E-38BB27324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13a21-8aa4-4289-87e9-21062e4f4492"/>
    <ds:schemaRef ds:uri="55e561ae-e829-48e1-b409-0d9149af91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330CBA-F7D0-4C39-AAD6-7D8A1AC7DE14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  <ds:schemaRef ds:uri="c7b13a21-8aa4-4289-87e9-21062e4f4492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55e561ae-e829-48e1-b409-0d9149af9142"/>
  </ds:schemaRefs>
</ds:datastoreItem>
</file>

<file path=customXml/itemProps4.xml><?xml version="1.0" encoding="utf-8"?>
<ds:datastoreItem xmlns:ds="http://schemas.openxmlformats.org/officeDocument/2006/customXml" ds:itemID="{955E4D18-D000-4A9E-A22B-E5108CD944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18</Pages>
  <Words>5064</Words>
  <Characters>30384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Skowron Wiktor</dc:creator>
  <cp:keywords/>
  <dc:description/>
  <cp:lastModifiedBy>Skowron Wiktor</cp:lastModifiedBy>
  <cp:revision>63</cp:revision>
  <dcterms:created xsi:type="dcterms:W3CDTF">2024-12-17T09:13:00Z</dcterms:created>
  <dcterms:modified xsi:type="dcterms:W3CDTF">2024-12-18T22:20:00Z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0x0101006C8741E13E73F4499CC526F9CF873D75</vt:lpwstr>
  </property>
  <property fmtid="{D5CDD505-2E9C-101B-9397-08002B2CF9AE}" pid="3" name="MediaServiceImageTags">
    <vt:lpwstr/>
  </property>
</Properties>
</file>